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63090" w14:textId="77777777" w:rsidR="009825C0" w:rsidRPr="00962615" w:rsidRDefault="00FA535C" w:rsidP="000A5F07">
      <w:pPr>
        <w:tabs>
          <w:tab w:val="left" w:pos="488"/>
          <w:tab w:val="left" w:pos="2492"/>
          <w:tab w:val="center" w:pos="4536"/>
          <w:tab w:val="right" w:pos="9072"/>
          <w:tab w:val="left" w:pos="9356"/>
        </w:tabs>
        <w:rPr>
          <w:rFonts w:ascii="Trebuchet MS" w:hAnsi="Trebuchet MS"/>
          <w:sz w:val="18"/>
          <w:szCs w:val="18"/>
        </w:rPr>
      </w:pPr>
      <w:r w:rsidRPr="005230F2">
        <w:rPr>
          <w:rFonts w:ascii="Trebuchet MS" w:hAnsi="Trebuchet MS"/>
        </w:rPr>
        <w:tab/>
      </w:r>
      <w:r w:rsidRPr="005230F2">
        <w:rPr>
          <w:rFonts w:ascii="Trebuchet MS" w:hAnsi="Trebuchet MS"/>
        </w:rPr>
        <w:tab/>
      </w:r>
      <w:r w:rsidRPr="005230F2">
        <w:rPr>
          <w:rFonts w:ascii="Trebuchet MS" w:hAnsi="Trebuchet MS"/>
        </w:rPr>
        <w:tab/>
      </w:r>
    </w:p>
    <w:p w14:paraId="16A1BBB0" w14:textId="77777777" w:rsidR="009825C0" w:rsidRDefault="009825C0" w:rsidP="009825C0">
      <w:pPr>
        <w:tabs>
          <w:tab w:val="center" w:pos="4536"/>
          <w:tab w:val="right" w:pos="9072"/>
        </w:tabs>
        <w:jc w:val="right"/>
      </w:pPr>
    </w:p>
    <w:p w14:paraId="52395FCD" w14:textId="77777777" w:rsidR="009825C0" w:rsidRDefault="00DE7C79" w:rsidP="009825C0">
      <w:pPr>
        <w:tabs>
          <w:tab w:val="center" w:pos="4536"/>
          <w:tab w:val="right" w:pos="9072"/>
        </w:tabs>
        <w:jc w:val="right"/>
      </w:pPr>
      <w:r>
        <w:br w:type="textWrapping" w:clear="all"/>
      </w:r>
    </w:p>
    <w:tbl>
      <w:tblPr>
        <w:tblStyle w:val="TableGrid"/>
        <w:tblW w:w="0" w:type="auto"/>
        <w:tblLook w:val="04A0" w:firstRow="1" w:lastRow="0" w:firstColumn="1" w:lastColumn="0" w:noHBand="0" w:noVBand="1"/>
      </w:tblPr>
      <w:tblGrid>
        <w:gridCol w:w="1129"/>
        <w:gridCol w:w="4395"/>
        <w:gridCol w:w="8952"/>
      </w:tblGrid>
      <w:tr w:rsidR="00955C7A" w:rsidRPr="009D7488" w14:paraId="606F9F77" w14:textId="77777777" w:rsidTr="00F25DFB">
        <w:trPr>
          <w:trHeight w:val="479"/>
        </w:trPr>
        <w:tc>
          <w:tcPr>
            <w:tcW w:w="1129" w:type="dxa"/>
          </w:tcPr>
          <w:p w14:paraId="025B02C8" w14:textId="77777777" w:rsidR="00955C7A" w:rsidRPr="009D7488" w:rsidRDefault="00955C7A" w:rsidP="00F25DFB">
            <w:pPr>
              <w:tabs>
                <w:tab w:val="left" w:pos="4536"/>
              </w:tabs>
              <w:jc w:val="center"/>
              <w:rPr>
                <w:rFonts w:ascii="Trebuchet MS" w:hAnsi="Trebuchet MS"/>
                <w:b/>
                <w:bCs/>
              </w:rPr>
            </w:pPr>
            <w:r w:rsidRPr="009D7488">
              <w:rPr>
                <w:rFonts w:ascii="Trebuchet MS" w:hAnsi="Trebuchet MS"/>
                <w:b/>
                <w:bCs/>
              </w:rPr>
              <w:t>Nr. Crt.</w:t>
            </w:r>
          </w:p>
        </w:tc>
        <w:tc>
          <w:tcPr>
            <w:tcW w:w="4395" w:type="dxa"/>
          </w:tcPr>
          <w:p w14:paraId="78867603" w14:textId="77777777" w:rsidR="00955C7A" w:rsidRPr="009D7488" w:rsidRDefault="00955C7A" w:rsidP="00F25DFB">
            <w:pPr>
              <w:tabs>
                <w:tab w:val="left" w:pos="4536"/>
              </w:tabs>
              <w:jc w:val="center"/>
              <w:rPr>
                <w:rFonts w:ascii="Trebuchet MS" w:hAnsi="Trebuchet MS"/>
                <w:b/>
                <w:bCs/>
              </w:rPr>
            </w:pPr>
            <w:r w:rsidRPr="009D7488">
              <w:rPr>
                <w:rFonts w:ascii="Trebuchet MS" w:hAnsi="Trebuchet MS"/>
                <w:b/>
                <w:bCs/>
              </w:rPr>
              <w:t>Intrebare formulată</w:t>
            </w:r>
          </w:p>
        </w:tc>
        <w:tc>
          <w:tcPr>
            <w:tcW w:w="8952" w:type="dxa"/>
          </w:tcPr>
          <w:p w14:paraId="596A5C9C" w14:textId="77777777" w:rsidR="00955C7A" w:rsidRPr="009D7488" w:rsidRDefault="00955C7A" w:rsidP="00F25DFB">
            <w:pPr>
              <w:tabs>
                <w:tab w:val="left" w:pos="4536"/>
              </w:tabs>
              <w:jc w:val="center"/>
              <w:rPr>
                <w:rFonts w:ascii="Trebuchet MS" w:hAnsi="Trebuchet MS"/>
                <w:b/>
                <w:bCs/>
              </w:rPr>
            </w:pPr>
            <w:r w:rsidRPr="009D7488">
              <w:rPr>
                <w:rFonts w:ascii="Trebuchet MS" w:hAnsi="Trebuchet MS"/>
                <w:b/>
                <w:bCs/>
              </w:rPr>
              <w:t>Răspuns</w:t>
            </w:r>
            <w:r>
              <w:rPr>
                <w:rFonts w:ascii="Trebuchet MS" w:hAnsi="Trebuchet MS"/>
                <w:b/>
                <w:bCs/>
              </w:rPr>
              <w:t xml:space="preserve"> (include t</w:t>
            </w:r>
            <w:r w:rsidRPr="009D7488">
              <w:rPr>
                <w:rFonts w:ascii="Trebuchet MS" w:hAnsi="Trebuchet MS"/>
                <w:b/>
                <w:bCs/>
              </w:rPr>
              <w:t>emei</w:t>
            </w:r>
            <w:r>
              <w:rPr>
                <w:rFonts w:ascii="Trebuchet MS" w:hAnsi="Trebuchet MS"/>
                <w:b/>
                <w:bCs/>
              </w:rPr>
              <w:t>ul</w:t>
            </w:r>
            <w:r w:rsidRPr="009D7488">
              <w:rPr>
                <w:rFonts w:ascii="Trebuchet MS" w:hAnsi="Trebuchet MS"/>
                <w:b/>
                <w:bCs/>
              </w:rPr>
              <w:t xml:space="preserve"> legal</w:t>
            </w:r>
            <w:r>
              <w:rPr>
                <w:rFonts w:ascii="Trebuchet MS" w:hAnsi="Trebuchet MS"/>
                <w:b/>
                <w:bCs/>
              </w:rPr>
              <w:t>)</w:t>
            </w:r>
          </w:p>
        </w:tc>
      </w:tr>
      <w:tr w:rsidR="00955C7A" w14:paraId="243127EA" w14:textId="77777777" w:rsidTr="00F25DFB">
        <w:tc>
          <w:tcPr>
            <w:tcW w:w="1129" w:type="dxa"/>
          </w:tcPr>
          <w:p w14:paraId="35458D6B"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484F1F02" w14:textId="77777777" w:rsidR="00955C7A" w:rsidRPr="00C93B41" w:rsidRDefault="00955C7A" w:rsidP="00F25DFB">
            <w:pPr>
              <w:tabs>
                <w:tab w:val="center" w:pos="4536"/>
                <w:tab w:val="right" w:pos="9072"/>
              </w:tabs>
              <w:jc w:val="both"/>
              <w:rPr>
                <w:rFonts w:ascii="Trebuchet MS" w:hAnsi="Trebuchet MS"/>
              </w:rPr>
            </w:pPr>
            <w:r w:rsidRPr="00C93B41">
              <w:rPr>
                <w:rFonts w:ascii="Trebuchet MS" w:hAnsi="Trebuchet MS"/>
              </w:rPr>
              <w:t>Pentru scoaterea la concursul national a posturilor publice vacante de consilier debutant trebuie sa trimitem necesarul pana la 29 ianuarie 2024. Putem trimite solicitarea noastra atat direct catre ANFP?</w:t>
            </w:r>
          </w:p>
        </w:tc>
        <w:tc>
          <w:tcPr>
            <w:tcW w:w="8952" w:type="dxa"/>
          </w:tcPr>
          <w:p w14:paraId="1E65611A" w14:textId="77777777" w:rsidR="00955C7A" w:rsidRDefault="00955C7A" w:rsidP="00F25DFB">
            <w:pPr>
              <w:tabs>
                <w:tab w:val="left" w:pos="4536"/>
              </w:tabs>
              <w:jc w:val="both"/>
              <w:rPr>
                <w:rFonts w:ascii="Trebuchet MS" w:hAnsi="Trebuchet MS"/>
              </w:rPr>
            </w:pPr>
            <w:r>
              <w:rPr>
                <w:rFonts w:ascii="Trebuchet MS" w:hAnsi="Trebuchet MS"/>
              </w:rPr>
              <w:t xml:space="preserve">Întrebarea este puțin neclară. </w:t>
            </w:r>
          </w:p>
          <w:p w14:paraId="324ADFF6" w14:textId="77777777" w:rsidR="00955C7A" w:rsidRDefault="00955C7A" w:rsidP="00F25DFB">
            <w:pPr>
              <w:tabs>
                <w:tab w:val="left" w:pos="4536"/>
              </w:tabs>
              <w:jc w:val="both"/>
              <w:rPr>
                <w:rFonts w:ascii="Trebuchet MS" w:hAnsi="Trebuchet MS"/>
              </w:rPr>
            </w:pPr>
            <w:r>
              <w:rPr>
                <w:rFonts w:ascii="Trebuchet MS" w:hAnsi="Trebuchet MS"/>
              </w:rPr>
              <w:t>După îndeplinirea tuturor etapelor procedurii de elaborare și avizare a cadrelor de competență pentru funcțiile publice prevăzute la art. XIII alin. (1) din OUG nr. 121/2023, î</w:t>
            </w:r>
            <w:r w:rsidRPr="00D84F72">
              <w:rPr>
                <w:rFonts w:ascii="Trebuchet MS" w:hAnsi="Trebuchet MS"/>
              </w:rPr>
              <w:t xml:space="preserve">n termen de 20 de zile lucrătoare de la data intrării în vigoare a </w:t>
            </w:r>
            <w:r>
              <w:rPr>
                <w:rFonts w:ascii="Trebuchet MS" w:hAnsi="Trebuchet MS"/>
              </w:rPr>
              <w:t>OUG menționate</w:t>
            </w:r>
            <w:r w:rsidRPr="00D84F72">
              <w:rPr>
                <w:rFonts w:ascii="Trebuchet MS" w:hAnsi="Trebuchet MS"/>
              </w:rPr>
              <w:t>,</w:t>
            </w:r>
            <w:r>
              <w:rPr>
                <w:rFonts w:ascii="Trebuchet MS" w:hAnsi="Trebuchet MS"/>
              </w:rPr>
              <w:t xml:space="preserve"> </w:t>
            </w:r>
            <w:r w:rsidRPr="00082A05">
              <w:rPr>
                <w:rFonts w:ascii="Trebuchet MS" w:hAnsi="Trebuchet MS"/>
                <w:b/>
                <w:bCs/>
              </w:rPr>
              <w:t>respectiv cel târziu până la data de 29 ianuarie 2024</w:t>
            </w:r>
            <w:r w:rsidRPr="00EA3CFC">
              <w:rPr>
                <w:rFonts w:ascii="Trebuchet MS" w:hAnsi="Trebuchet MS"/>
                <w:b/>
                <w:bCs/>
              </w:rPr>
              <w:t>, autorităţile şi instituţiile publice în cadrul cărora sunt stabilite funcţiile publice prevăzute la art. 385 alin. (1) şi (2) din OUG nr. 57/2019</w:t>
            </w:r>
            <w:r w:rsidRPr="00D84F72">
              <w:rPr>
                <w:rFonts w:ascii="Trebuchet MS" w:hAnsi="Trebuchet MS"/>
              </w:rPr>
              <w:t xml:space="preserve">, cu modificările şi completările ulterioare, cu excepţia celor care beneficiază de statute speciale în condiţiile legii, transmit </w:t>
            </w:r>
            <w:r>
              <w:rPr>
                <w:rFonts w:ascii="Trebuchet MS" w:hAnsi="Trebuchet MS"/>
              </w:rPr>
              <w:t>către ANFP</w:t>
            </w:r>
            <w:r w:rsidRPr="00D84F72">
              <w:rPr>
                <w:rFonts w:ascii="Trebuchet MS" w:hAnsi="Trebuchet MS"/>
              </w:rPr>
              <w:t xml:space="preserve"> o informare privind necesarul de resurse umane pentru funcţiile publice</w:t>
            </w:r>
            <w:r>
              <w:rPr>
                <w:rFonts w:ascii="Trebuchet MS" w:hAnsi="Trebuchet MS"/>
              </w:rPr>
              <w:t>:</w:t>
            </w:r>
            <w:r w:rsidRPr="00D84F72">
              <w:rPr>
                <w:rFonts w:ascii="Trebuchet MS" w:hAnsi="Trebuchet MS"/>
              </w:rPr>
              <w:t xml:space="preserve"> </w:t>
            </w:r>
          </w:p>
          <w:p w14:paraId="7D7EBF13" w14:textId="77777777" w:rsidR="00955C7A" w:rsidRDefault="00955C7A" w:rsidP="00955C7A">
            <w:pPr>
              <w:pStyle w:val="ListParagraph"/>
              <w:numPr>
                <w:ilvl w:val="0"/>
                <w:numId w:val="49"/>
              </w:numPr>
              <w:tabs>
                <w:tab w:val="left" w:pos="4536"/>
              </w:tabs>
              <w:jc w:val="both"/>
              <w:rPr>
                <w:rFonts w:ascii="Trebuchet MS" w:hAnsi="Trebuchet MS"/>
              </w:rPr>
            </w:pPr>
            <w:r w:rsidRPr="00D84F72">
              <w:rPr>
                <w:rFonts w:ascii="Trebuchet MS" w:hAnsi="Trebuchet MS"/>
              </w:rPr>
              <w:t xml:space="preserve">de execuţie de grad profesional debutant şi asistent, vacante, </w:t>
            </w:r>
          </w:p>
          <w:p w14:paraId="02752C86" w14:textId="77777777" w:rsidR="00955C7A" w:rsidRDefault="00955C7A" w:rsidP="00955C7A">
            <w:pPr>
              <w:pStyle w:val="ListParagraph"/>
              <w:numPr>
                <w:ilvl w:val="0"/>
                <w:numId w:val="49"/>
              </w:numPr>
              <w:tabs>
                <w:tab w:val="left" w:pos="4536"/>
              </w:tabs>
              <w:jc w:val="both"/>
              <w:rPr>
                <w:rFonts w:ascii="Trebuchet MS" w:hAnsi="Trebuchet MS"/>
              </w:rPr>
            </w:pPr>
            <w:r w:rsidRPr="00D84F72">
              <w:rPr>
                <w:rFonts w:ascii="Trebuchet MS" w:hAnsi="Trebuchet MS"/>
              </w:rPr>
              <w:t xml:space="preserve">de conducere de director şi director adjunct, vacante, </w:t>
            </w:r>
          </w:p>
          <w:p w14:paraId="6439C474" w14:textId="77777777" w:rsidR="00955C7A" w:rsidRDefault="00955C7A" w:rsidP="00F25DFB">
            <w:pPr>
              <w:tabs>
                <w:tab w:val="left" w:pos="4536"/>
              </w:tabs>
              <w:jc w:val="both"/>
              <w:rPr>
                <w:rFonts w:ascii="Trebuchet MS" w:hAnsi="Trebuchet MS"/>
              </w:rPr>
            </w:pPr>
            <w:r w:rsidRPr="00D84F72">
              <w:rPr>
                <w:rFonts w:ascii="Trebuchet MS" w:hAnsi="Trebuchet MS"/>
              </w:rPr>
              <w:t xml:space="preserve">stabilit potrivit prevederilor art. 13 şi 14 din anexa nr. 10 la </w:t>
            </w:r>
            <w:r>
              <w:rPr>
                <w:rFonts w:ascii="Trebuchet MS" w:hAnsi="Trebuchet MS"/>
              </w:rPr>
              <w:t>OUG nr. 121/2023</w:t>
            </w:r>
            <w:r w:rsidRPr="00D84F72">
              <w:rPr>
                <w:rFonts w:ascii="Trebuchet MS" w:hAnsi="Trebuchet MS"/>
              </w:rPr>
              <w:t xml:space="preserve">, pe care le alocă ocupării prin concursul prevăzut la art. 467 alin. (3) din acelaşi act normativ. Informarea se comunică în format electronic, </w:t>
            </w:r>
            <w:r w:rsidRPr="00D84F72">
              <w:rPr>
                <w:rFonts w:ascii="Trebuchet MS" w:hAnsi="Trebuchet MS"/>
                <w:b/>
                <w:bCs/>
              </w:rPr>
              <w:t>prin intermediul sistemului informatic care asigură evidenţa şi managementul funcţiei publice</w:t>
            </w:r>
            <w:r w:rsidRPr="00D84F72">
              <w:rPr>
                <w:rFonts w:ascii="Trebuchet MS" w:hAnsi="Trebuchet MS"/>
              </w:rPr>
              <w:t xml:space="preserve"> </w:t>
            </w:r>
            <w:r w:rsidRPr="008D4AED">
              <w:rPr>
                <w:rFonts w:ascii="Trebuchet MS" w:hAnsi="Trebuchet MS"/>
                <w:b/>
                <w:bCs/>
              </w:rPr>
              <w:t>şi al funcţionarilor publici</w:t>
            </w:r>
            <w:r w:rsidRPr="00D84F72">
              <w:rPr>
                <w:rFonts w:ascii="Trebuchet MS" w:hAnsi="Trebuchet MS"/>
              </w:rPr>
              <w:t xml:space="preserve">.  </w:t>
            </w:r>
          </w:p>
          <w:p w14:paraId="173283B1" w14:textId="77777777" w:rsidR="00955C7A" w:rsidRDefault="00955C7A" w:rsidP="00F25DFB">
            <w:pPr>
              <w:tabs>
                <w:tab w:val="left" w:pos="4536"/>
              </w:tabs>
              <w:jc w:val="both"/>
              <w:rPr>
                <w:rFonts w:ascii="Trebuchet MS" w:hAnsi="Trebuchet MS"/>
              </w:rPr>
            </w:pPr>
            <w:r>
              <w:rPr>
                <w:rFonts w:ascii="Trebuchet MS" w:hAnsi="Trebuchet MS"/>
              </w:rPr>
              <w:t xml:space="preserve">Modelul adresei de înaintare, precum și modelul de centralizator generat </w:t>
            </w:r>
            <w:r w:rsidRPr="00D84F72">
              <w:rPr>
                <w:rFonts w:ascii="Trebuchet MS" w:hAnsi="Trebuchet MS"/>
              </w:rPr>
              <w:t xml:space="preserve">automat </w:t>
            </w:r>
            <w:r>
              <w:rPr>
                <w:rFonts w:ascii="Trebuchet MS" w:hAnsi="Trebuchet MS"/>
              </w:rPr>
              <w:t>de</w:t>
            </w:r>
            <w:r w:rsidRPr="00D84F72">
              <w:rPr>
                <w:rFonts w:ascii="Trebuchet MS" w:hAnsi="Trebuchet MS"/>
              </w:rPr>
              <w:t xml:space="preserve"> sistemul informatic care asigură evidenţa şi managementul </w:t>
            </w:r>
            <w:r>
              <w:rPr>
                <w:rFonts w:ascii="Trebuchet MS" w:hAnsi="Trebuchet MS"/>
              </w:rPr>
              <w:t xml:space="preserve"> </w:t>
            </w:r>
            <w:r w:rsidRPr="00D84F72">
              <w:rPr>
                <w:rFonts w:ascii="Trebuchet MS" w:hAnsi="Trebuchet MS"/>
              </w:rPr>
              <w:t>funcţiei publice şi al funcţionarilor publici în urma introducerii datelor de către instituția sau autoritatea</w:t>
            </w:r>
            <w:r>
              <w:rPr>
                <w:rFonts w:ascii="Trebuchet MS" w:hAnsi="Trebuchet MS"/>
              </w:rPr>
              <w:t xml:space="preserve"> </w:t>
            </w:r>
            <w:r w:rsidRPr="00D84F72">
              <w:rPr>
                <w:rFonts w:ascii="Trebuchet MS" w:hAnsi="Trebuchet MS"/>
              </w:rPr>
              <w:t>publică</w:t>
            </w:r>
            <w:r>
              <w:rPr>
                <w:rFonts w:ascii="Trebuchet MS" w:hAnsi="Trebuchet MS"/>
              </w:rPr>
              <w:t xml:space="preserve"> pot fi vizualizate prin accesarea următorului link:</w:t>
            </w:r>
          </w:p>
          <w:p w14:paraId="07F2D6D9" w14:textId="77777777" w:rsidR="00955C7A" w:rsidRPr="00EA3CFC" w:rsidRDefault="00000000" w:rsidP="00F25DFB">
            <w:pPr>
              <w:tabs>
                <w:tab w:val="left" w:pos="4536"/>
              </w:tabs>
              <w:jc w:val="both"/>
              <w:rPr>
                <w:rFonts w:ascii="Trebuchet MS" w:hAnsi="Trebuchet MS"/>
              </w:rPr>
            </w:pPr>
            <w:hyperlink r:id="rId8" w:history="1">
              <w:r w:rsidR="00955C7A" w:rsidRPr="00EA3CFC">
                <w:rPr>
                  <w:rStyle w:val="Hyperlink"/>
                  <w:rFonts w:ascii="Trebuchet MS" w:hAnsi="Trebuchet MS"/>
                </w:rPr>
                <w:t>Întâlnire lucru: ANFP – reprezentanţi ai autorităților și instituțiilor publice în cadrul cărora sunt stabilite funcții publice de stat şi teritoriale - ANFP (gov.ro)</w:t>
              </w:r>
            </w:hyperlink>
          </w:p>
          <w:p w14:paraId="0A29097E" w14:textId="77777777" w:rsidR="00955C7A" w:rsidRPr="00D84F72" w:rsidRDefault="00955C7A" w:rsidP="00F25DFB">
            <w:pPr>
              <w:tabs>
                <w:tab w:val="left" w:pos="4536"/>
              </w:tabs>
              <w:jc w:val="both"/>
              <w:rPr>
                <w:rFonts w:ascii="Trebuchet MS" w:hAnsi="Trebuchet MS"/>
              </w:rPr>
            </w:pPr>
            <w:r>
              <w:rPr>
                <w:rFonts w:ascii="Trebuchet MS" w:hAnsi="Trebuchet MS"/>
              </w:rPr>
              <w:lastRenderedPageBreak/>
              <w:t xml:space="preserve">Prevederile art. XIII alin. (1) din OUG nr. 121/2023 se </w:t>
            </w:r>
            <w:r w:rsidRPr="00D84F72">
              <w:rPr>
                <w:rFonts w:ascii="Trebuchet MS" w:hAnsi="Trebuchet MS"/>
              </w:rPr>
              <w:t xml:space="preserve">aplică pentru funcţiile publice de execuţie de grad profesional debutant şi asistent şi pentru funcţiile publice de conducere de director şi director adjunct, </w:t>
            </w:r>
            <w:r w:rsidRPr="008D4AED">
              <w:rPr>
                <w:rFonts w:ascii="Trebuchet MS" w:hAnsi="Trebuchet MS"/>
                <w:b/>
                <w:bCs/>
              </w:rPr>
              <w:t>vacante</w:t>
            </w:r>
            <w:r w:rsidRPr="00D84F72">
              <w:rPr>
                <w:rFonts w:ascii="Trebuchet MS" w:hAnsi="Trebuchet MS"/>
              </w:rPr>
              <w:t>, care se regăsesc în una dintre situaţii</w:t>
            </w:r>
            <w:r>
              <w:rPr>
                <w:rFonts w:ascii="Trebuchet MS" w:hAnsi="Trebuchet MS"/>
              </w:rPr>
              <w:t>le prevăzute la art. XIII alin. (2) din același act normativ.</w:t>
            </w:r>
          </w:p>
          <w:p w14:paraId="635DE543" w14:textId="77777777" w:rsidR="00955C7A" w:rsidRDefault="00955C7A" w:rsidP="00F25DFB">
            <w:pPr>
              <w:tabs>
                <w:tab w:val="left" w:pos="4536"/>
              </w:tabs>
              <w:rPr>
                <w:rFonts w:ascii="Trebuchet MS" w:hAnsi="Trebuchet MS"/>
              </w:rPr>
            </w:pPr>
          </w:p>
        </w:tc>
      </w:tr>
      <w:tr w:rsidR="00955C7A" w14:paraId="0CCE6ABC" w14:textId="77777777" w:rsidTr="00F25DFB">
        <w:tc>
          <w:tcPr>
            <w:tcW w:w="1129" w:type="dxa"/>
          </w:tcPr>
          <w:p w14:paraId="0CD4F70E"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61168CA8" w14:textId="77777777" w:rsidR="00955C7A" w:rsidRPr="00C93B41" w:rsidRDefault="00955C7A" w:rsidP="00F25DFB">
            <w:pPr>
              <w:tabs>
                <w:tab w:val="center" w:pos="4536"/>
                <w:tab w:val="right" w:pos="9072"/>
              </w:tabs>
              <w:jc w:val="both"/>
              <w:rPr>
                <w:rFonts w:ascii="Trebuchet MS" w:hAnsi="Trebuchet MS"/>
              </w:rPr>
            </w:pPr>
            <w:r w:rsidRPr="00C93B41">
              <w:rPr>
                <w:rFonts w:ascii="Trebuchet MS" w:hAnsi="Trebuchet MS"/>
              </w:rPr>
              <w:t>Ce se intampla cu cei care aveau cont in platforma pentru concursul pilot?</w:t>
            </w:r>
          </w:p>
          <w:p w14:paraId="391EE831" w14:textId="77777777" w:rsidR="00955C7A" w:rsidRPr="00C93B41" w:rsidRDefault="00955C7A" w:rsidP="00F25DFB">
            <w:pPr>
              <w:tabs>
                <w:tab w:val="left" w:pos="4536"/>
              </w:tabs>
              <w:rPr>
                <w:rFonts w:ascii="Trebuchet MS" w:hAnsi="Trebuchet MS"/>
              </w:rPr>
            </w:pPr>
          </w:p>
        </w:tc>
        <w:tc>
          <w:tcPr>
            <w:tcW w:w="8952" w:type="dxa"/>
          </w:tcPr>
          <w:p w14:paraId="56223B79" w14:textId="42B6912A" w:rsidR="00955C7A" w:rsidRDefault="00955C7A" w:rsidP="00955C7A">
            <w:pPr>
              <w:tabs>
                <w:tab w:val="left" w:pos="4536"/>
              </w:tabs>
              <w:jc w:val="both"/>
              <w:rPr>
                <w:rFonts w:ascii="Trebuchet MS" w:hAnsi="Trebuchet MS"/>
              </w:rPr>
            </w:pPr>
            <w:r>
              <w:rPr>
                <w:rFonts w:ascii="Trebuchet MS" w:hAnsi="Trebuchet MS"/>
              </w:rPr>
              <w:t>Toate informațiile din platforma dedicată proiectu</w:t>
            </w:r>
            <w:r w:rsidR="00C61F0E">
              <w:rPr>
                <w:rFonts w:ascii="Trebuchet MS" w:hAnsi="Trebuchet MS"/>
              </w:rPr>
              <w:t>lui</w:t>
            </w:r>
            <w:r>
              <w:rPr>
                <w:rFonts w:ascii="Trebuchet MS" w:hAnsi="Trebuchet MS"/>
              </w:rPr>
              <w:t xml:space="preserve">-pilot, </w:t>
            </w:r>
            <w:r w:rsidRPr="00463983">
              <w:rPr>
                <w:rFonts w:ascii="Trebuchet MS" w:hAnsi="Trebuchet MS"/>
              </w:rPr>
              <w:t xml:space="preserve">organizat în anul 2023, au fost preluate în Platforma dedicată concursului național </w:t>
            </w:r>
            <w:r>
              <w:rPr>
                <w:rFonts w:ascii="Trebuchet MS" w:hAnsi="Trebuchet MS"/>
              </w:rPr>
              <w:t xml:space="preserve">extins: </w:t>
            </w:r>
          </w:p>
          <w:p w14:paraId="7A506ACB" w14:textId="77777777" w:rsidR="00955C7A" w:rsidRPr="00436AAC" w:rsidRDefault="00000000" w:rsidP="00955C7A">
            <w:pPr>
              <w:tabs>
                <w:tab w:val="left" w:pos="4536"/>
              </w:tabs>
              <w:jc w:val="both"/>
              <w:rPr>
                <w:rFonts w:ascii="Trebuchet MS" w:hAnsi="Trebuchet MS"/>
              </w:rPr>
            </w:pPr>
            <w:hyperlink r:id="rId9" w:history="1">
              <w:r w:rsidR="00955C7A" w:rsidRPr="00436AAC">
                <w:rPr>
                  <w:rStyle w:val="Hyperlink"/>
                  <w:rFonts w:ascii="Trebuchet MS" w:hAnsi="Trebuchet MS"/>
                </w:rPr>
                <w:t>ANFP - Platforma Informatică de Concurs (gov.ro)</w:t>
              </w:r>
            </w:hyperlink>
          </w:p>
          <w:p w14:paraId="7A1DE5C7" w14:textId="77777777" w:rsidR="00955C7A" w:rsidRDefault="00000000" w:rsidP="00955C7A">
            <w:pPr>
              <w:tabs>
                <w:tab w:val="left" w:pos="4536"/>
              </w:tabs>
              <w:jc w:val="both"/>
              <w:rPr>
                <w:rFonts w:ascii="Trebuchet MS" w:hAnsi="Trebuchet MS"/>
              </w:rPr>
            </w:pPr>
            <w:hyperlink r:id="rId10" w:anchor="/login" w:history="1">
              <w:r w:rsidR="00955C7A" w:rsidRPr="00436AAC">
                <w:rPr>
                  <w:rStyle w:val="Hyperlink"/>
                  <w:rFonts w:ascii="Trebuchet MS" w:hAnsi="Trebuchet MS"/>
                </w:rPr>
                <w:t>Platforma Informatică de Concurs (gov.ro)</w:t>
              </w:r>
            </w:hyperlink>
          </w:p>
          <w:p w14:paraId="68050332" w14:textId="77777777" w:rsidR="00955C7A" w:rsidRDefault="00955C7A" w:rsidP="00955C7A">
            <w:pPr>
              <w:tabs>
                <w:tab w:val="left" w:pos="4536"/>
              </w:tabs>
              <w:jc w:val="both"/>
              <w:rPr>
                <w:rFonts w:ascii="Trebuchet MS" w:hAnsi="Trebuchet MS"/>
              </w:rPr>
            </w:pPr>
          </w:p>
          <w:p w14:paraId="547E4FF6" w14:textId="2763B004" w:rsidR="00955C7A" w:rsidRPr="00955C7A" w:rsidRDefault="00955C7A" w:rsidP="00955C7A">
            <w:pPr>
              <w:tabs>
                <w:tab w:val="left" w:pos="4536"/>
              </w:tabs>
              <w:jc w:val="both"/>
              <w:rPr>
                <w:rFonts w:ascii="Trebuchet MS" w:hAnsi="Trebuchet MS"/>
              </w:rPr>
            </w:pPr>
            <w:r>
              <w:rPr>
                <w:rFonts w:ascii="Trebuchet MS" w:hAnsi="Trebuchet MS"/>
              </w:rPr>
              <w:t xml:space="preserve">De asemenea, candidații care au fost </w:t>
            </w:r>
            <w:r w:rsidRPr="00463983">
              <w:rPr>
                <w:rFonts w:ascii="Trebuchet MS" w:hAnsi="Trebuchet MS"/>
              </w:rPr>
              <w:t>declarați admiși la concursul național din proiectul-pilot pot participa, pentru o perioadă de maximum 3 ani de la data promovării acestuia, la concursurile pe post art. 67 alin. (2) din Anexa nr. 10 la OUG nr. 57/2019, cu modificările și completările ulterioare).</w:t>
            </w:r>
          </w:p>
        </w:tc>
      </w:tr>
      <w:tr w:rsidR="00955C7A" w14:paraId="6E450890" w14:textId="77777777" w:rsidTr="00F25DFB">
        <w:tc>
          <w:tcPr>
            <w:tcW w:w="1129" w:type="dxa"/>
          </w:tcPr>
          <w:p w14:paraId="65E16405"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12C6F6BA" w14:textId="77777777" w:rsidR="00955C7A" w:rsidRPr="00C93B41" w:rsidRDefault="00955C7A" w:rsidP="00F25DFB">
            <w:pPr>
              <w:tabs>
                <w:tab w:val="center" w:pos="4536"/>
                <w:tab w:val="right" w:pos="9072"/>
              </w:tabs>
              <w:jc w:val="both"/>
              <w:rPr>
                <w:rFonts w:ascii="Trebuchet MS" w:hAnsi="Trebuchet MS"/>
              </w:rPr>
            </w:pPr>
            <w:r>
              <w:rPr>
                <w:rFonts w:ascii="Trebuchet MS" w:hAnsi="Trebuchet MS"/>
              </w:rPr>
              <w:t>N</w:t>
            </w:r>
            <w:r w:rsidRPr="00C93B41">
              <w:rPr>
                <w:rFonts w:ascii="Trebuchet MS" w:hAnsi="Trebuchet MS"/>
              </w:rPr>
              <w:t>ecesarul de posturi trebuie semnat de conducatorul institutiei?</w:t>
            </w:r>
          </w:p>
          <w:p w14:paraId="75F3E80D" w14:textId="77777777" w:rsidR="00955C7A" w:rsidRPr="00C93B41" w:rsidRDefault="00955C7A" w:rsidP="00F25DFB">
            <w:pPr>
              <w:tabs>
                <w:tab w:val="left" w:pos="4536"/>
              </w:tabs>
              <w:rPr>
                <w:rFonts w:ascii="Trebuchet MS" w:hAnsi="Trebuchet MS"/>
              </w:rPr>
            </w:pPr>
          </w:p>
        </w:tc>
        <w:tc>
          <w:tcPr>
            <w:tcW w:w="8952" w:type="dxa"/>
          </w:tcPr>
          <w:p w14:paraId="291A3A8D" w14:textId="77777777" w:rsidR="00955C7A" w:rsidRDefault="00955C7A" w:rsidP="00F25DFB">
            <w:pPr>
              <w:tabs>
                <w:tab w:val="left" w:pos="4536"/>
              </w:tabs>
              <w:jc w:val="both"/>
              <w:rPr>
                <w:rFonts w:ascii="Trebuchet MS" w:hAnsi="Trebuchet MS"/>
              </w:rPr>
            </w:pPr>
            <w:r>
              <w:rPr>
                <w:rFonts w:ascii="Trebuchet MS" w:hAnsi="Trebuchet MS"/>
              </w:rPr>
              <w:t>Da, conform prevederilor art. 16 alin. (1) și (2) din anexa nr. 10 la OUG nr. 57/2019, cu modificările și completările ulterioare, i</w:t>
            </w:r>
            <w:r w:rsidRPr="00A042B3">
              <w:rPr>
                <w:rFonts w:ascii="Trebuchet MS" w:hAnsi="Trebuchet MS"/>
              </w:rPr>
              <w:t xml:space="preserve">nformarea privind necesarul de resurse umane din funcţia publică se transmite </w:t>
            </w:r>
            <w:r w:rsidRPr="00A042B3">
              <w:rPr>
                <w:rFonts w:ascii="Trebuchet MS" w:hAnsi="Trebuchet MS"/>
                <w:b/>
                <w:bCs/>
              </w:rPr>
              <w:t>însoţită de adresă de înaintare a necesarului de resurse umane din funcţia publică, asumată de către conducătorul autorităţii sau instituţiei publice</w:t>
            </w:r>
            <w:r>
              <w:rPr>
                <w:rFonts w:ascii="Trebuchet MS" w:hAnsi="Trebuchet MS"/>
                <w:b/>
                <w:bCs/>
              </w:rPr>
              <w:t>.</w:t>
            </w:r>
          </w:p>
        </w:tc>
      </w:tr>
      <w:tr w:rsidR="00955C7A" w14:paraId="2861BED7" w14:textId="77777777" w:rsidTr="00F25DFB">
        <w:tc>
          <w:tcPr>
            <w:tcW w:w="1129" w:type="dxa"/>
          </w:tcPr>
          <w:p w14:paraId="6966783E"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1B1FCD26" w14:textId="77777777" w:rsidR="00955C7A" w:rsidRPr="00C93B41" w:rsidRDefault="00955C7A" w:rsidP="00F25DFB">
            <w:pPr>
              <w:tabs>
                <w:tab w:val="center" w:pos="4536"/>
                <w:tab w:val="right" w:pos="9072"/>
              </w:tabs>
              <w:jc w:val="both"/>
              <w:rPr>
                <w:rFonts w:ascii="Trebuchet MS" w:hAnsi="Trebuchet MS"/>
              </w:rPr>
            </w:pPr>
            <w:r>
              <w:rPr>
                <w:rFonts w:ascii="Trebuchet MS" w:hAnsi="Trebuchet MS"/>
              </w:rPr>
              <w:t>P</w:t>
            </w:r>
            <w:r w:rsidRPr="00C93B41">
              <w:rPr>
                <w:rFonts w:ascii="Trebuchet MS" w:hAnsi="Trebuchet MS"/>
              </w:rPr>
              <w:t>entru instituțiile care au state de organizare clasificate, nu au ID in portal, cum poate fi transmis necesarul de resurse umane cu termen 29.01.2024?</w:t>
            </w:r>
          </w:p>
          <w:p w14:paraId="2E0DF07D" w14:textId="77777777" w:rsidR="00955C7A" w:rsidRPr="00C93B41" w:rsidRDefault="00955C7A" w:rsidP="00F25DFB">
            <w:pPr>
              <w:tabs>
                <w:tab w:val="left" w:pos="4536"/>
              </w:tabs>
              <w:rPr>
                <w:rFonts w:ascii="Trebuchet MS" w:hAnsi="Trebuchet MS"/>
              </w:rPr>
            </w:pPr>
          </w:p>
        </w:tc>
        <w:tc>
          <w:tcPr>
            <w:tcW w:w="8952" w:type="dxa"/>
          </w:tcPr>
          <w:p w14:paraId="67CFC266" w14:textId="03416845" w:rsidR="00955C7A" w:rsidRDefault="00955C7A" w:rsidP="00F25DFB">
            <w:pPr>
              <w:tabs>
                <w:tab w:val="left" w:pos="4536"/>
              </w:tabs>
              <w:jc w:val="both"/>
              <w:rPr>
                <w:rFonts w:ascii="Trebuchet MS" w:hAnsi="Trebuchet MS"/>
              </w:rPr>
            </w:pPr>
            <w:r>
              <w:rPr>
                <w:rFonts w:ascii="Trebuchet MS" w:hAnsi="Trebuchet MS"/>
              </w:rPr>
              <w:t>Aceste instituții vor comunica necesarul de resurse umane respectând procedura aplicabilă tuturor instituțiilor și autorităților publice,</w:t>
            </w:r>
            <w:r w:rsidR="00463983">
              <w:rPr>
                <w:rFonts w:ascii="Trebuchet MS" w:hAnsi="Trebuchet MS"/>
              </w:rPr>
              <w:t xml:space="preserve"> la secțiunea compartiment introducând manual denumirea acestuia,</w:t>
            </w:r>
            <w:r>
              <w:rPr>
                <w:rFonts w:ascii="Trebuchet MS" w:hAnsi="Trebuchet MS"/>
              </w:rPr>
              <w:t xml:space="preserve"> iar la secțiunea dedicată ID-ul de post vor </w:t>
            </w:r>
            <w:r w:rsidR="00463983">
              <w:rPr>
                <w:rFonts w:ascii="Trebuchet MS" w:hAnsi="Trebuchet MS"/>
              </w:rPr>
              <w:t>completa</w:t>
            </w:r>
            <w:r>
              <w:rPr>
                <w:rFonts w:ascii="Trebuchet MS" w:hAnsi="Trebuchet MS"/>
              </w:rPr>
              <w:t xml:space="preserve">: „0”. </w:t>
            </w:r>
          </w:p>
        </w:tc>
      </w:tr>
      <w:tr w:rsidR="00955C7A" w14:paraId="1FE2A2D0" w14:textId="77777777" w:rsidTr="00F25DFB">
        <w:tc>
          <w:tcPr>
            <w:tcW w:w="1129" w:type="dxa"/>
          </w:tcPr>
          <w:p w14:paraId="48E2F447"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45C22E25" w14:textId="77777777" w:rsidR="00955C7A" w:rsidRPr="00C93B41" w:rsidRDefault="00955C7A" w:rsidP="00F25DFB">
            <w:pPr>
              <w:tabs>
                <w:tab w:val="center" w:pos="4536"/>
                <w:tab w:val="right" w:pos="9072"/>
              </w:tabs>
              <w:jc w:val="both"/>
              <w:rPr>
                <w:rFonts w:ascii="Trebuchet MS" w:hAnsi="Trebuchet MS"/>
              </w:rPr>
            </w:pPr>
            <w:r w:rsidRPr="00C93B41">
              <w:rPr>
                <w:rFonts w:ascii="Trebuchet MS" w:hAnsi="Trebuchet MS"/>
              </w:rPr>
              <w:t>In contextul desfiintarii posturilor vacante prin Legea nr. 296/2023, care sunt posturile pentru care s-ar putea organiza concursul national in perioada urmatoare?</w:t>
            </w:r>
          </w:p>
        </w:tc>
        <w:tc>
          <w:tcPr>
            <w:tcW w:w="8952" w:type="dxa"/>
          </w:tcPr>
          <w:p w14:paraId="45711FED" w14:textId="7431CD54" w:rsidR="00955C7A" w:rsidRDefault="00955C7A" w:rsidP="00F25DFB">
            <w:pPr>
              <w:tabs>
                <w:tab w:val="left" w:pos="4536"/>
              </w:tabs>
              <w:jc w:val="both"/>
              <w:rPr>
                <w:rFonts w:ascii="Trebuchet MS" w:hAnsi="Trebuchet MS"/>
              </w:rPr>
            </w:pPr>
            <w:r>
              <w:rPr>
                <w:rFonts w:ascii="Trebuchet MS" w:hAnsi="Trebuchet MS"/>
              </w:rPr>
              <w:t xml:space="preserve">Pentru primele </w:t>
            </w:r>
            <w:r w:rsidRPr="00463983">
              <w:rPr>
                <w:rFonts w:ascii="Trebuchet MS" w:hAnsi="Trebuchet MS"/>
              </w:rPr>
              <w:t>2 runde de concurs național</w:t>
            </w:r>
            <w:r w:rsidRPr="00463983">
              <w:t xml:space="preserve"> </w:t>
            </w:r>
            <w:r w:rsidRPr="00463983">
              <w:rPr>
                <w:rFonts w:ascii="Trebuchet MS" w:hAnsi="Trebuchet MS"/>
              </w:rPr>
              <w:t>pentru funcțiile publice de execuție de grad profesional debutant și asistent</w:t>
            </w:r>
            <w:r w:rsidR="00463983">
              <w:rPr>
                <w:rFonts w:ascii="Trebuchet MS" w:hAnsi="Trebuchet MS"/>
              </w:rPr>
              <w:t>, vacante</w:t>
            </w:r>
            <w:r w:rsidRPr="00463983">
              <w:rPr>
                <w:rFonts w:ascii="Trebuchet MS" w:hAnsi="Trebuchet MS"/>
              </w:rPr>
              <w:t xml:space="preserve"> și pentru funcțiile publice de conducere de director și director adjunct, </w:t>
            </w:r>
            <w:r w:rsidR="00463983">
              <w:rPr>
                <w:rFonts w:ascii="Trebuchet MS" w:hAnsi="Trebuchet MS"/>
              </w:rPr>
              <w:t xml:space="preserve">vacante, </w:t>
            </w:r>
            <w:r w:rsidRPr="00463983">
              <w:rPr>
                <w:rFonts w:ascii="Trebuchet MS" w:hAnsi="Trebuchet MS"/>
              </w:rPr>
              <w:t xml:space="preserve">care se vor desfășura în baza planului de recrutare prevăzut la art. VI alin. (1) din OUG nr. 121/2023, funcțiile publice care pot fi cuprinse în necesarul de resurse umane sunt cele prevăzute la art. XIII alin. (1) din același </w:t>
            </w:r>
            <w:r>
              <w:rPr>
                <w:rFonts w:ascii="Trebuchet MS" w:hAnsi="Trebuchet MS"/>
              </w:rPr>
              <w:t xml:space="preserve">act normativ, </w:t>
            </w:r>
            <w:r w:rsidRPr="005F28A9">
              <w:rPr>
                <w:rFonts w:ascii="Trebuchet MS" w:hAnsi="Trebuchet MS"/>
                <w:b/>
                <w:bCs/>
              </w:rPr>
              <w:t>care se află în una din situațiile reglementate la art. XIII alin. (2) din aceeași ordonanță de urgență.</w:t>
            </w:r>
            <w:r>
              <w:rPr>
                <w:rFonts w:ascii="Trebuchet MS" w:hAnsi="Trebuchet MS"/>
              </w:rPr>
              <w:t xml:space="preserve">  </w:t>
            </w:r>
          </w:p>
        </w:tc>
      </w:tr>
      <w:tr w:rsidR="00955C7A" w14:paraId="12CF4ADD" w14:textId="77777777" w:rsidTr="00F25DFB">
        <w:tc>
          <w:tcPr>
            <w:tcW w:w="1129" w:type="dxa"/>
          </w:tcPr>
          <w:p w14:paraId="548CC5A0"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37867094" w14:textId="77777777" w:rsidR="00955C7A" w:rsidRPr="00C93B41" w:rsidRDefault="00955C7A" w:rsidP="00F25DFB">
            <w:pPr>
              <w:tabs>
                <w:tab w:val="center" w:pos="4536"/>
                <w:tab w:val="right" w:pos="9072"/>
              </w:tabs>
              <w:jc w:val="both"/>
              <w:rPr>
                <w:rFonts w:ascii="Trebuchet MS" w:hAnsi="Trebuchet MS"/>
              </w:rPr>
            </w:pPr>
            <w:r w:rsidRPr="00C93B41">
              <w:rPr>
                <w:rFonts w:ascii="Trebuchet MS" w:hAnsi="Trebuchet MS"/>
              </w:rPr>
              <w:t xml:space="preserve">In cazul in care nu se obtine avizul ANFP pana la data de 29.01.2024, </w:t>
            </w:r>
            <w:r w:rsidRPr="00C93B41">
              <w:rPr>
                <w:rFonts w:ascii="Trebuchet MS" w:hAnsi="Trebuchet MS"/>
              </w:rPr>
              <w:lastRenderedPageBreak/>
              <w:t>pentru cadrul de competente, in ce masura institutia transmite necesarul?</w:t>
            </w:r>
          </w:p>
        </w:tc>
        <w:tc>
          <w:tcPr>
            <w:tcW w:w="8952" w:type="dxa"/>
          </w:tcPr>
          <w:p w14:paraId="3B99B55B" w14:textId="790C668A" w:rsidR="00955C7A" w:rsidRDefault="00955C7A" w:rsidP="00F25DFB">
            <w:pPr>
              <w:tabs>
                <w:tab w:val="left" w:pos="4536"/>
              </w:tabs>
              <w:jc w:val="both"/>
              <w:rPr>
                <w:rFonts w:ascii="Trebuchet MS" w:hAnsi="Trebuchet MS"/>
              </w:rPr>
            </w:pPr>
            <w:r>
              <w:rPr>
                <w:rFonts w:ascii="Trebuchet MS" w:hAnsi="Trebuchet MS"/>
              </w:rPr>
              <w:lastRenderedPageBreak/>
              <w:t xml:space="preserve">Planul de recrutare elaborat în conformitate cu dispozițiile art. VI alin. (1) din OUG nr. 121/2023 va cuprinde </w:t>
            </w:r>
            <w:r w:rsidRPr="00B7163F">
              <w:rPr>
                <w:rFonts w:ascii="Trebuchet MS" w:hAnsi="Trebuchet MS"/>
                <w:b/>
                <w:bCs/>
              </w:rPr>
              <w:t xml:space="preserve">funcțiile publice vacante pentru care s-a </w:t>
            </w:r>
            <w:r w:rsidRPr="00B7163F">
              <w:rPr>
                <w:rFonts w:ascii="Trebuchet MS" w:hAnsi="Trebuchet MS"/>
                <w:b/>
                <w:bCs/>
              </w:rPr>
              <w:lastRenderedPageBreak/>
              <w:t>realizat avizarea competenţelor specifice de către Agenţia Naţională a Funcţionarilor Publici,</w:t>
            </w:r>
            <w:r>
              <w:rPr>
                <w:rFonts w:ascii="Trebuchet MS" w:hAnsi="Trebuchet MS"/>
              </w:rPr>
              <w:t xml:space="preserve"> în implementarea procedurii de elaborare și avizare a cadrelor de competență prevăzută la art. 22 din anexa nr. 8 la OUG nr. 57/2019, cu modificările și completările </w:t>
            </w:r>
            <w:r w:rsidRPr="00463983">
              <w:rPr>
                <w:rFonts w:ascii="Trebuchet MS" w:hAnsi="Trebuchet MS"/>
              </w:rPr>
              <w:t>ulterioare.</w:t>
            </w:r>
            <w:r w:rsidR="00D73307" w:rsidRPr="00463983">
              <w:rPr>
                <w:rFonts w:ascii="Trebuchet MS" w:hAnsi="Trebuchet MS"/>
              </w:rPr>
              <w:t xml:space="preserve"> În lipsa avizării acesta nu poate fi transmis.</w:t>
            </w:r>
          </w:p>
        </w:tc>
      </w:tr>
      <w:tr w:rsidR="00955C7A" w14:paraId="5E1C61BF" w14:textId="77777777" w:rsidTr="00F25DFB">
        <w:tc>
          <w:tcPr>
            <w:tcW w:w="1129" w:type="dxa"/>
          </w:tcPr>
          <w:p w14:paraId="3577BBDB"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4D6E838B" w14:textId="77777777" w:rsidR="00955C7A" w:rsidRPr="00C93B41" w:rsidRDefault="00955C7A" w:rsidP="00F25DFB">
            <w:pPr>
              <w:tabs>
                <w:tab w:val="center" w:pos="4536"/>
                <w:tab w:val="right" w:pos="9072"/>
              </w:tabs>
              <w:jc w:val="both"/>
              <w:rPr>
                <w:rFonts w:ascii="Trebuchet MS" w:hAnsi="Trebuchet MS"/>
              </w:rPr>
            </w:pPr>
            <w:r w:rsidRPr="00C93B41">
              <w:rPr>
                <w:rFonts w:ascii="Trebuchet MS" w:hAnsi="Trebuchet MS"/>
              </w:rPr>
              <w:t>Cand va fi urmatoarea etapa de concurs?</w:t>
            </w:r>
          </w:p>
        </w:tc>
        <w:tc>
          <w:tcPr>
            <w:tcW w:w="8952" w:type="dxa"/>
          </w:tcPr>
          <w:p w14:paraId="23B9542C" w14:textId="231EDA8A" w:rsidR="00955C7A" w:rsidRDefault="00955C7A" w:rsidP="00F25DFB">
            <w:pPr>
              <w:tabs>
                <w:tab w:val="left" w:pos="4536"/>
              </w:tabs>
              <w:jc w:val="both"/>
              <w:rPr>
                <w:rFonts w:ascii="Trebuchet MS" w:hAnsi="Trebuchet MS"/>
              </w:rPr>
            </w:pPr>
            <w:r>
              <w:rPr>
                <w:rFonts w:ascii="Trebuchet MS" w:hAnsi="Trebuchet MS"/>
              </w:rPr>
              <w:t>Primele 2 runde ale concursului național se desfășoară conform calendarului orientativ ce se regăsește la următorul link</w:t>
            </w:r>
            <w:r w:rsidRPr="00955C7A">
              <w:rPr>
                <w:rFonts w:ascii="Trebuchet MS" w:hAnsi="Trebuchet MS"/>
                <w:lang w:val="fr-FR"/>
              </w:rPr>
              <w:t>:</w:t>
            </w:r>
            <w:r>
              <w:rPr>
                <w:rFonts w:ascii="Trebuchet MS" w:hAnsi="Trebuchet MS"/>
              </w:rPr>
              <w:t xml:space="preserve"> </w:t>
            </w:r>
            <w:hyperlink r:id="rId11" w:history="1">
              <w:r>
                <w:rPr>
                  <w:rStyle w:val="Hyperlink"/>
                </w:rPr>
                <w:t>GUVERNUL ROMÂNIEI (gov.ro)</w:t>
              </w:r>
            </w:hyperlink>
            <w:r w:rsidR="00463983">
              <w:rPr>
                <w:rStyle w:val="Hyperlink"/>
              </w:rPr>
              <w:t>.</w:t>
            </w:r>
          </w:p>
          <w:p w14:paraId="17DEEC4F" w14:textId="4E3A06AC" w:rsidR="00955C7A" w:rsidRDefault="00955C7A" w:rsidP="00F25DFB">
            <w:pPr>
              <w:tabs>
                <w:tab w:val="left" w:pos="4536"/>
              </w:tabs>
              <w:jc w:val="both"/>
              <w:rPr>
                <w:rFonts w:ascii="Trebuchet MS" w:hAnsi="Trebuchet MS"/>
              </w:rPr>
            </w:pPr>
            <w:r>
              <w:rPr>
                <w:rFonts w:ascii="Trebuchet MS" w:hAnsi="Trebuchet MS"/>
              </w:rPr>
              <w:t xml:space="preserve">Conform prevederilor art. IX alin. (2) din OUG nr. 121/2023, </w:t>
            </w:r>
            <w:r w:rsidRPr="00FB087A">
              <w:rPr>
                <w:rFonts w:ascii="Trebuchet MS" w:hAnsi="Trebuchet MS"/>
              </w:rPr>
              <w:t>pentru planul de recrutare a funcţionarilor publici,</w:t>
            </w:r>
            <w:r w:rsidR="00D73307">
              <w:t xml:space="preserve"> </w:t>
            </w:r>
            <w:r w:rsidRPr="00FB087A">
              <w:rPr>
                <w:rFonts w:ascii="Trebuchet MS" w:hAnsi="Trebuchet MS"/>
              </w:rPr>
              <w:t xml:space="preserve">în vederea stabilirii necesarului de resurse umane din funcţia publică aferent perioadei 2024-2025, Agenţia Naţională a Funcţionarilor Publici </w:t>
            </w:r>
            <w:r>
              <w:rPr>
                <w:rFonts w:ascii="Trebuchet MS" w:hAnsi="Trebuchet MS"/>
              </w:rPr>
              <w:t xml:space="preserve">va </w:t>
            </w:r>
            <w:r w:rsidRPr="00FB087A">
              <w:rPr>
                <w:rFonts w:ascii="Trebuchet MS" w:hAnsi="Trebuchet MS"/>
              </w:rPr>
              <w:t xml:space="preserve">transmite solicitarea prevăzută la art. 13 alin. (1) din anexa nr. 10 la </w:t>
            </w:r>
            <w:r>
              <w:rPr>
                <w:rFonts w:ascii="Trebuchet MS" w:hAnsi="Trebuchet MS"/>
              </w:rPr>
              <w:t>OUG nr. 57/2019, cu modificările și completările ulterioare</w:t>
            </w:r>
            <w:r w:rsidRPr="00082A05">
              <w:rPr>
                <w:rFonts w:ascii="Trebuchet MS" w:hAnsi="Trebuchet MS"/>
                <w:b/>
                <w:bCs/>
              </w:rPr>
              <w:t>, până la data de 15 aprilie 2024</w:t>
            </w:r>
            <w:r w:rsidRPr="00FB087A">
              <w:rPr>
                <w:rFonts w:ascii="Trebuchet MS" w:hAnsi="Trebuchet MS"/>
              </w:rPr>
              <w:t xml:space="preserve">. Autorităţile şi instituţiile publice </w:t>
            </w:r>
            <w:r>
              <w:rPr>
                <w:rFonts w:ascii="Trebuchet MS" w:hAnsi="Trebuchet MS"/>
              </w:rPr>
              <w:t>vor transmite</w:t>
            </w:r>
            <w:r w:rsidRPr="00FB087A">
              <w:rPr>
                <w:rFonts w:ascii="Trebuchet MS" w:hAnsi="Trebuchet MS"/>
              </w:rPr>
              <w:t xml:space="preserve"> informarea privind necesarul de resurse umane stabilit potrivit prevederilor art. 14 şi 15 din anexa nr. 10 la aceeaşi ordonanţă de urgenţă, până la data de 30 aprilie 2024.</w:t>
            </w:r>
            <w:r>
              <w:rPr>
                <w:rFonts w:ascii="Trebuchet MS" w:hAnsi="Trebuchet MS"/>
              </w:rPr>
              <w:t xml:space="preserve"> Pe baza informațiilor centralizate, Agenția va elabora planul de recrutare care va fi aprobat prin hotărâre a Guvernului, conform prevederilor art. 467 alin. (5) din același act normativ. După intrarea în vigoare a noului plan de recrutare, se va organiza o nouă rundă de concurs național, cu respectarea termenelor prevăzute în anexa nr. 10 la OUG nr. 57/2019. </w:t>
            </w:r>
          </w:p>
        </w:tc>
      </w:tr>
      <w:tr w:rsidR="00955C7A" w14:paraId="771A9EAE" w14:textId="77777777" w:rsidTr="00F25DFB">
        <w:tc>
          <w:tcPr>
            <w:tcW w:w="1129" w:type="dxa"/>
          </w:tcPr>
          <w:p w14:paraId="01DECE6F"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5BA216F8" w14:textId="77777777" w:rsidR="00955C7A" w:rsidRPr="00C93B41" w:rsidRDefault="00955C7A" w:rsidP="00F25DFB">
            <w:pPr>
              <w:tabs>
                <w:tab w:val="center" w:pos="4536"/>
                <w:tab w:val="right" w:pos="9072"/>
              </w:tabs>
              <w:jc w:val="both"/>
              <w:rPr>
                <w:rFonts w:ascii="Trebuchet MS" w:hAnsi="Trebuchet MS"/>
              </w:rPr>
            </w:pPr>
            <w:r w:rsidRPr="00C93B41">
              <w:rPr>
                <w:rFonts w:ascii="Trebuchet MS" w:hAnsi="Trebuchet MS"/>
              </w:rPr>
              <w:t>Daca formularele descriptive privind analiza posturilor contin ID-urile posturilor respective,  este posibil ca unele dintre ele sa nu fie prinse in necesar?</w:t>
            </w:r>
          </w:p>
          <w:p w14:paraId="74580D19" w14:textId="77777777" w:rsidR="00955C7A" w:rsidRPr="00C93B41" w:rsidRDefault="00955C7A" w:rsidP="00F25DFB">
            <w:pPr>
              <w:tabs>
                <w:tab w:val="center" w:pos="4536"/>
                <w:tab w:val="right" w:pos="9072"/>
              </w:tabs>
              <w:jc w:val="both"/>
              <w:rPr>
                <w:rFonts w:ascii="Trebuchet MS" w:hAnsi="Trebuchet MS"/>
              </w:rPr>
            </w:pPr>
          </w:p>
        </w:tc>
        <w:tc>
          <w:tcPr>
            <w:tcW w:w="8952" w:type="dxa"/>
          </w:tcPr>
          <w:p w14:paraId="70FB633A" w14:textId="764B780C" w:rsidR="00955C7A" w:rsidRDefault="00955C7A" w:rsidP="00F25DFB">
            <w:pPr>
              <w:tabs>
                <w:tab w:val="left" w:pos="4536"/>
              </w:tabs>
              <w:jc w:val="both"/>
              <w:rPr>
                <w:rFonts w:ascii="Trebuchet MS" w:hAnsi="Trebuchet MS"/>
              </w:rPr>
            </w:pPr>
            <w:r>
              <w:rPr>
                <w:rFonts w:ascii="Trebuchet MS" w:hAnsi="Trebuchet MS"/>
              </w:rPr>
              <w:t xml:space="preserve">Pentru primele 2 runde de </w:t>
            </w:r>
            <w:r w:rsidRPr="00463983">
              <w:rPr>
                <w:rFonts w:ascii="Trebuchet MS" w:hAnsi="Trebuchet MS"/>
              </w:rPr>
              <w:t xml:space="preserve">concurs național, </w:t>
            </w:r>
            <w:r w:rsidR="00D73307" w:rsidRPr="00463983">
              <w:rPr>
                <w:rFonts w:ascii="Trebuchet MS" w:hAnsi="Trebuchet MS"/>
              </w:rPr>
              <w:t>pentru funcțiile publice de execuție de grad profesional debutant și asistent</w:t>
            </w:r>
            <w:r w:rsidR="00463983">
              <w:rPr>
                <w:rFonts w:ascii="Trebuchet MS" w:hAnsi="Trebuchet MS"/>
              </w:rPr>
              <w:t>, vacante</w:t>
            </w:r>
            <w:r w:rsidR="00D73307" w:rsidRPr="00463983">
              <w:rPr>
                <w:rFonts w:ascii="Trebuchet MS" w:hAnsi="Trebuchet MS"/>
              </w:rPr>
              <w:t xml:space="preserve"> și pentru funcțiile publice de conducere de director și director adjunct, </w:t>
            </w:r>
            <w:r w:rsidR="00463983">
              <w:rPr>
                <w:rFonts w:ascii="Trebuchet MS" w:hAnsi="Trebuchet MS"/>
              </w:rPr>
              <w:t xml:space="preserve">vacante, </w:t>
            </w:r>
            <w:r w:rsidRPr="00463983">
              <w:rPr>
                <w:rFonts w:ascii="Trebuchet MS" w:hAnsi="Trebuchet MS"/>
              </w:rPr>
              <w:t xml:space="preserve">care se vor desfășura în baza planului de recrutare prevăzut la art. VI alin. (1) din OUG nr. 121/2023, funcțiile publice care pot fi cuprinse în necesarul de resurse </w:t>
            </w:r>
            <w:r>
              <w:rPr>
                <w:rFonts w:ascii="Trebuchet MS" w:hAnsi="Trebuchet MS"/>
              </w:rPr>
              <w:t xml:space="preserve">umane sunt cele prevăzute la art. XIII alin. (1) din același act normativ, </w:t>
            </w:r>
            <w:r w:rsidRPr="005F28A9">
              <w:rPr>
                <w:rFonts w:ascii="Trebuchet MS" w:hAnsi="Trebuchet MS"/>
                <w:b/>
                <w:bCs/>
              </w:rPr>
              <w:t>care se află în una din situațiile reglementate la art. XIII alin. (2) din aceeași ordonanță de urgență.</w:t>
            </w:r>
            <w:r>
              <w:rPr>
                <w:rFonts w:ascii="Trebuchet MS" w:hAnsi="Trebuchet MS"/>
              </w:rPr>
              <w:t xml:space="preserve">  </w:t>
            </w:r>
          </w:p>
        </w:tc>
      </w:tr>
      <w:tr w:rsidR="00955C7A" w14:paraId="30FCD95C" w14:textId="77777777" w:rsidTr="00F25DFB">
        <w:tc>
          <w:tcPr>
            <w:tcW w:w="1129" w:type="dxa"/>
          </w:tcPr>
          <w:p w14:paraId="534667BB"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4F0647C6" w14:textId="77777777" w:rsidR="00955C7A" w:rsidRPr="00C93B41" w:rsidRDefault="00955C7A" w:rsidP="00F25DFB">
            <w:pPr>
              <w:tabs>
                <w:tab w:val="center" w:pos="4536"/>
                <w:tab w:val="right" w:pos="9072"/>
              </w:tabs>
              <w:jc w:val="both"/>
              <w:rPr>
                <w:rFonts w:ascii="Trebuchet MS" w:hAnsi="Trebuchet MS"/>
              </w:rPr>
            </w:pPr>
            <w:r>
              <w:rPr>
                <w:rFonts w:ascii="Trebuchet MS" w:hAnsi="Trebuchet MS"/>
              </w:rPr>
              <w:t>N</w:t>
            </w:r>
            <w:r w:rsidRPr="00C93B41">
              <w:rPr>
                <w:rFonts w:ascii="Trebuchet MS" w:hAnsi="Trebuchet MS"/>
              </w:rPr>
              <w:t>ecesarul de ocupare a posturilor vacante altele decât cele cuprinse in  proietul pilot, este 30.06.2024?</w:t>
            </w:r>
          </w:p>
          <w:p w14:paraId="3EFC64C6" w14:textId="77777777" w:rsidR="00955C7A" w:rsidRPr="00C93B41" w:rsidRDefault="00955C7A" w:rsidP="00F25DFB">
            <w:pPr>
              <w:tabs>
                <w:tab w:val="center" w:pos="4536"/>
                <w:tab w:val="right" w:pos="9072"/>
              </w:tabs>
              <w:jc w:val="both"/>
              <w:rPr>
                <w:rFonts w:ascii="Trebuchet MS" w:hAnsi="Trebuchet MS"/>
              </w:rPr>
            </w:pPr>
          </w:p>
        </w:tc>
        <w:tc>
          <w:tcPr>
            <w:tcW w:w="8952" w:type="dxa"/>
          </w:tcPr>
          <w:p w14:paraId="73B2E4B5" w14:textId="77777777" w:rsidR="00955C7A" w:rsidRDefault="00955C7A" w:rsidP="00F25DFB">
            <w:pPr>
              <w:tabs>
                <w:tab w:val="left" w:pos="4536"/>
              </w:tabs>
              <w:jc w:val="both"/>
              <w:rPr>
                <w:rFonts w:ascii="Trebuchet MS" w:hAnsi="Trebuchet MS"/>
              </w:rPr>
            </w:pPr>
            <w:r>
              <w:rPr>
                <w:rFonts w:ascii="Trebuchet MS" w:hAnsi="Trebuchet MS"/>
              </w:rPr>
              <w:t xml:space="preserve">Proiectul-pilot s-a desfășurat în anul 2023, încheindu-se la 30 septembrie 2023. Pentru procedura privind primul plan de recrutare din anul 2024, precum și pentru cel privind planul de recrutare aprobat prin hotărâre a Guvernului, a se vedea termenele prevăzute la întrebarile  1 și 7. </w:t>
            </w:r>
          </w:p>
        </w:tc>
      </w:tr>
      <w:tr w:rsidR="00955C7A" w14:paraId="046CA0E5" w14:textId="77777777" w:rsidTr="00F25DFB">
        <w:tc>
          <w:tcPr>
            <w:tcW w:w="1129" w:type="dxa"/>
          </w:tcPr>
          <w:p w14:paraId="6F2B5D95"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6DB2220D" w14:textId="77777777" w:rsidR="00955C7A" w:rsidRDefault="00955C7A" w:rsidP="00F25DFB">
            <w:pPr>
              <w:tabs>
                <w:tab w:val="center" w:pos="4536"/>
                <w:tab w:val="right" w:pos="9072"/>
              </w:tabs>
              <w:jc w:val="both"/>
              <w:rPr>
                <w:rFonts w:ascii="Trebuchet MS" w:hAnsi="Trebuchet MS"/>
              </w:rPr>
            </w:pPr>
            <w:r w:rsidRPr="005B74A2">
              <w:rPr>
                <w:rFonts w:ascii="Trebuchet MS" w:hAnsi="Trebuchet MS"/>
              </w:rPr>
              <w:t xml:space="preserve">Posturile declarate in necesarul de resurse, care ulterior vor fi cuprinde in planul de recrutare mai pot fi </w:t>
            </w:r>
            <w:r w:rsidRPr="005B74A2">
              <w:rPr>
                <w:rFonts w:ascii="Trebuchet MS" w:hAnsi="Trebuchet MS"/>
              </w:rPr>
              <w:lastRenderedPageBreak/>
              <w:t>ocupate prin transfer sau doar prin concurs?</w:t>
            </w:r>
          </w:p>
        </w:tc>
        <w:tc>
          <w:tcPr>
            <w:tcW w:w="8952" w:type="dxa"/>
          </w:tcPr>
          <w:p w14:paraId="65D12F8D" w14:textId="77777777" w:rsidR="00955C7A" w:rsidRDefault="00955C7A" w:rsidP="00F25DFB">
            <w:pPr>
              <w:tabs>
                <w:tab w:val="left" w:pos="4536"/>
              </w:tabs>
              <w:jc w:val="both"/>
              <w:rPr>
                <w:rFonts w:ascii="Trebuchet MS" w:hAnsi="Trebuchet MS"/>
              </w:rPr>
            </w:pPr>
            <w:r>
              <w:rPr>
                <w:rFonts w:ascii="Trebuchet MS" w:hAnsi="Trebuchet MS"/>
              </w:rPr>
              <w:lastRenderedPageBreak/>
              <w:t>Potrivit dispozițiilor art. VI alin. (2) din OUG nr. 121/2023, precum și ale art. 12 din anexa nr. 10 la OUG nr. 57/2019, cu modificările și completările ulterioare, f</w:t>
            </w:r>
            <w:r w:rsidRPr="005B74A2">
              <w:rPr>
                <w:rFonts w:ascii="Trebuchet MS" w:hAnsi="Trebuchet MS"/>
              </w:rPr>
              <w:t>uncţiile publice incluse în planul de recrutare a funcţionarilor publici</w:t>
            </w:r>
            <w:r>
              <w:rPr>
                <w:rFonts w:ascii="Trebuchet MS" w:hAnsi="Trebuchet MS"/>
              </w:rPr>
              <w:t xml:space="preserve"> </w:t>
            </w:r>
            <w:r w:rsidRPr="005B74A2">
              <w:rPr>
                <w:rFonts w:ascii="Trebuchet MS" w:hAnsi="Trebuchet MS"/>
              </w:rPr>
              <w:t xml:space="preserve">nu pot fi, </w:t>
            </w:r>
            <w:r w:rsidRPr="005B74A2">
              <w:rPr>
                <w:rFonts w:ascii="Trebuchet MS" w:hAnsi="Trebuchet MS"/>
              </w:rPr>
              <w:lastRenderedPageBreak/>
              <w:t>după caz</w:t>
            </w:r>
            <w:r>
              <w:rPr>
                <w:rFonts w:ascii="Trebuchet MS" w:hAnsi="Trebuchet MS"/>
              </w:rPr>
              <w:t>:</w:t>
            </w:r>
          </w:p>
          <w:p w14:paraId="251A248B" w14:textId="77777777" w:rsidR="00955C7A" w:rsidRPr="005B74A2" w:rsidRDefault="00955C7A" w:rsidP="00F25DFB">
            <w:pPr>
              <w:tabs>
                <w:tab w:val="left" w:pos="4536"/>
              </w:tabs>
              <w:jc w:val="both"/>
              <w:rPr>
                <w:rFonts w:ascii="Trebuchet MS" w:hAnsi="Trebuchet MS"/>
              </w:rPr>
            </w:pPr>
            <w:r w:rsidRPr="005B74A2">
              <w:rPr>
                <w:rFonts w:ascii="Trebuchet MS" w:hAnsi="Trebuchet MS"/>
              </w:rPr>
              <w:t xml:space="preserve">a) transformate din funcţii publice în funcţii în regim contractual;  </w:t>
            </w:r>
          </w:p>
          <w:p w14:paraId="76F8A6AF" w14:textId="77777777" w:rsidR="00955C7A" w:rsidRDefault="00955C7A" w:rsidP="00F25DFB">
            <w:pPr>
              <w:tabs>
                <w:tab w:val="left" w:pos="4536"/>
              </w:tabs>
              <w:jc w:val="both"/>
              <w:rPr>
                <w:rFonts w:ascii="Trebuchet MS" w:hAnsi="Trebuchet MS"/>
              </w:rPr>
            </w:pPr>
            <w:r w:rsidRPr="005B74A2">
              <w:rPr>
                <w:rFonts w:ascii="Trebuchet MS" w:hAnsi="Trebuchet MS"/>
              </w:rPr>
              <w:t xml:space="preserve">b) transformate în funcţii publice din altă clasă sau grad profesional ori prin modificarea în proporţie de peste 50% a atribuţiilor aferente funcţiei publice;  </w:t>
            </w:r>
          </w:p>
          <w:p w14:paraId="3C1F7EA3" w14:textId="77777777" w:rsidR="00955C7A" w:rsidRDefault="00955C7A" w:rsidP="00F25DFB">
            <w:pPr>
              <w:tabs>
                <w:tab w:val="left" w:pos="4536"/>
              </w:tabs>
              <w:jc w:val="both"/>
              <w:rPr>
                <w:rFonts w:ascii="Trebuchet MS" w:hAnsi="Trebuchet MS"/>
              </w:rPr>
            </w:pPr>
            <w:r w:rsidRPr="005B74A2">
              <w:rPr>
                <w:rFonts w:ascii="Trebuchet MS" w:hAnsi="Trebuchet MS"/>
              </w:rPr>
              <w:t xml:space="preserve">c) reduse, cu excepţia reorganizării prin reducerea posturilor din compartimentul în cadrul căruia este prevăzută funcţia publică respectivă;  </w:t>
            </w:r>
          </w:p>
          <w:p w14:paraId="1F49FED2" w14:textId="77777777" w:rsidR="00955C7A" w:rsidRDefault="00955C7A" w:rsidP="00F25DFB">
            <w:pPr>
              <w:tabs>
                <w:tab w:val="left" w:pos="4536"/>
              </w:tabs>
              <w:jc w:val="both"/>
              <w:rPr>
                <w:rFonts w:ascii="Trebuchet MS" w:hAnsi="Trebuchet MS"/>
              </w:rPr>
            </w:pPr>
            <w:r w:rsidRPr="005B74A2">
              <w:rPr>
                <w:rFonts w:ascii="Trebuchet MS" w:hAnsi="Trebuchet MS"/>
              </w:rPr>
              <w:t xml:space="preserve">d) ocupate prin transfer sau mutare definitivă, în condiţiile legii;  </w:t>
            </w:r>
          </w:p>
          <w:p w14:paraId="74C17C54" w14:textId="77777777" w:rsidR="00955C7A" w:rsidRPr="005B74A2" w:rsidRDefault="00955C7A" w:rsidP="00F25DFB">
            <w:pPr>
              <w:tabs>
                <w:tab w:val="left" w:pos="4536"/>
              </w:tabs>
              <w:jc w:val="both"/>
              <w:rPr>
                <w:rFonts w:ascii="Trebuchet MS" w:hAnsi="Trebuchet MS"/>
              </w:rPr>
            </w:pPr>
            <w:r>
              <w:rPr>
                <w:rFonts w:ascii="Trebuchet MS" w:hAnsi="Trebuchet MS"/>
              </w:rPr>
              <w:t xml:space="preserve">e) </w:t>
            </w:r>
            <w:r w:rsidRPr="00A660D2">
              <w:rPr>
                <w:rFonts w:ascii="Trebuchet MS" w:hAnsi="Trebuchet MS"/>
              </w:rPr>
              <w:t>ocupate prin concurs pe post de către persoane care nu au promovat concursul naţional, cu excepţia prevăzută la art. 467 alin. (9) şi (91) din Ordonanţa de urgenţă a Guvernului nr. 57/2019, cu modificările şi completările ulterioare, astfel cum a fost modificată şi completată prin prezenta ordonanţă de urgenţă</w:t>
            </w:r>
          </w:p>
          <w:p w14:paraId="3DCB8BA4" w14:textId="77777777" w:rsidR="00955C7A" w:rsidRDefault="00955C7A" w:rsidP="00F25DFB">
            <w:pPr>
              <w:tabs>
                <w:tab w:val="left" w:pos="4536"/>
              </w:tabs>
              <w:jc w:val="both"/>
              <w:rPr>
                <w:rFonts w:ascii="Trebuchet MS" w:hAnsi="Trebuchet MS"/>
              </w:rPr>
            </w:pPr>
            <w:r>
              <w:rPr>
                <w:rFonts w:ascii="Trebuchet MS" w:hAnsi="Trebuchet MS"/>
              </w:rPr>
              <w:t>f</w:t>
            </w:r>
            <w:r w:rsidRPr="005B74A2">
              <w:rPr>
                <w:rFonts w:ascii="Trebuchet MS" w:hAnsi="Trebuchet MS"/>
              </w:rPr>
              <w:t>) ocupate prin aplicarea mobilităţii în cadrul categoriei înalţilor funcţionari publici.</w:t>
            </w:r>
          </w:p>
          <w:p w14:paraId="44B8E66C" w14:textId="77777777" w:rsidR="00955C7A" w:rsidRDefault="00955C7A" w:rsidP="00F25DFB">
            <w:pPr>
              <w:tabs>
                <w:tab w:val="left" w:pos="4536"/>
              </w:tabs>
              <w:jc w:val="both"/>
              <w:rPr>
                <w:rFonts w:ascii="Trebuchet MS" w:hAnsi="Trebuchet MS"/>
              </w:rPr>
            </w:pPr>
          </w:p>
        </w:tc>
      </w:tr>
      <w:tr w:rsidR="00955C7A" w14:paraId="05F27FA0" w14:textId="77777777" w:rsidTr="00F25DFB">
        <w:tc>
          <w:tcPr>
            <w:tcW w:w="1129" w:type="dxa"/>
          </w:tcPr>
          <w:p w14:paraId="566514A2"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7ED56177" w14:textId="77777777" w:rsidR="00955C7A" w:rsidRPr="00463983" w:rsidRDefault="00955C7A" w:rsidP="00F25DFB">
            <w:pPr>
              <w:tabs>
                <w:tab w:val="center" w:pos="4536"/>
                <w:tab w:val="right" w:pos="9072"/>
              </w:tabs>
              <w:jc w:val="both"/>
              <w:rPr>
                <w:rFonts w:ascii="Trebuchet MS" w:hAnsi="Trebuchet MS"/>
              </w:rPr>
            </w:pPr>
            <w:r w:rsidRPr="00463983">
              <w:rPr>
                <w:rFonts w:ascii="Trebuchet MS" w:hAnsi="Trebuchet MS"/>
              </w:rPr>
              <w:t>La concursul national pentru postul de executie de asistent/debutant, respectiv de conducere de director/director adjunct, participa si persoanele care au  deja calitatea de functionari publici?</w:t>
            </w:r>
          </w:p>
        </w:tc>
        <w:tc>
          <w:tcPr>
            <w:tcW w:w="8952" w:type="dxa"/>
          </w:tcPr>
          <w:p w14:paraId="5B091188" w14:textId="77777777" w:rsidR="00955C7A" w:rsidRPr="00463983" w:rsidRDefault="00955C7A" w:rsidP="00F25DFB">
            <w:pPr>
              <w:tabs>
                <w:tab w:val="left" w:pos="4536"/>
              </w:tabs>
              <w:jc w:val="both"/>
              <w:rPr>
                <w:rFonts w:ascii="Trebuchet MS" w:hAnsi="Trebuchet MS"/>
              </w:rPr>
            </w:pPr>
            <w:r w:rsidRPr="00463983">
              <w:rPr>
                <w:rFonts w:ascii="Trebuchet MS" w:hAnsi="Trebuchet MS"/>
              </w:rPr>
              <w:t>Persoanele care au deja calitatea de funcționar public pot participa la concursurile pentru ocuparea unei funcţii publice, în condițiile prevăzute la art. 467 alin. (9), (9</w:t>
            </w:r>
            <w:r w:rsidRPr="00463983">
              <w:rPr>
                <w:rFonts w:ascii="Trebuchet MS" w:hAnsi="Trebuchet MS"/>
                <w:vertAlign w:val="superscript"/>
              </w:rPr>
              <w:t>1</w:t>
            </w:r>
            <w:r w:rsidRPr="00463983">
              <w:rPr>
                <w:rFonts w:ascii="Trebuchet MS" w:hAnsi="Trebuchet MS"/>
              </w:rPr>
              <w:t>)- (9</w:t>
            </w:r>
            <w:r w:rsidRPr="00463983">
              <w:rPr>
                <w:rFonts w:ascii="Trebuchet MS" w:hAnsi="Trebuchet MS"/>
                <w:vertAlign w:val="superscript"/>
              </w:rPr>
              <w:t>4</w:t>
            </w:r>
            <w:r w:rsidRPr="00463983">
              <w:rPr>
                <w:rFonts w:ascii="Trebuchet MS" w:hAnsi="Trebuchet MS"/>
              </w:rPr>
              <w:t>) din OUG nr. 57/2019, cu modificările și completările ulterioare.</w:t>
            </w:r>
          </w:p>
        </w:tc>
      </w:tr>
      <w:tr w:rsidR="00955C7A" w14:paraId="26933E43" w14:textId="77777777" w:rsidTr="00F25DFB">
        <w:tc>
          <w:tcPr>
            <w:tcW w:w="1129" w:type="dxa"/>
          </w:tcPr>
          <w:p w14:paraId="4316E236"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5FF0F739" w14:textId="77777777" w:rsidR="00955C7A" w:rsidRPr="00463983" w:rsidRDefault="00955C7A" w:rsidP="00F25DFB">
            <w:pPr>
              <w:tabs>
                <w:tab w:val="center" w:pos="4536"/>
                <w:tab w:val="right" w:pos="9072"/>
              </w:tabs>
              <w:jc w:val="both"/>
              <w:rPr>
                <w:rFonts w:ascii="Trebuchet MS" w:hAnsi="Trebuchet MS"/>
              </w:rPr>
            </w:pPr>
            <w:r w:rsidRPr="00463983">
              <w:rPr>
                <w:rFonts w:ascii="Trebuchet MS" w:hAnsi="Trebuchet MS"/>
              </w:rPr>
              <w:t>Pot fi scoase la concurs posturi de asistent, dupa etapa de recrutare, in conditiile in care concursurile sunt blocate pentru anul 2024 si nu sunt posturi unice?</w:t>
            </w:r>
          </w:p>
        </w:tc>
        <w:tc>
          <w:tcPr>
            <w:tcW w:w="8952" w:type="dxa"/>
          </w:tcPr>
          <w:p w14:paraId="43ADA652" w14:textId="53088870" w:rsidR="00AD7AD0" w:rsidRPr="00463983" w:rsidRDefault="00694DA1" w:rsidP="00F25DFB">
            <w:pPr>
              <w:tabs>
                <w:tab w:val="left" w:pos="4536"/>
              </w:tabs>
              <w:jc w:val="both"/>
              <w:rPr>
                <w:rFonts w:ascii="Trebuchet MS" w:hAnsi="Trebuchet MS"/>
              </w:rPr>
            </w:pPr>
            <w:r w:rsidRPr="00463983">
              <w:rPr>
                <w:rFonts w:ascii="Trebuchet MS" w:hAnsi="Trebuchet MS"/>
              </w:rPr>
              <w:t xml:space="preserve">Potrivit art. 16 alin. (1) și (2) lit. d) din Anexa nr. 10 la Codul administrativ, în termen de 10 zile calendaristice de la primirea solicitării prevăzute la art. 13 din același act normativ, autoritatea sau instituţia publică, prin conducătorul acesteia, transmite Agenţiei Naţionale a Funcţionarilor Publici o informare privind necesarul de resurse umane </w:t>
            </w:r>
            <w:r w:rsidR="00AD7AD0" w:rsidRPr="00463983">
              <w:rPr>
                <w:rFonts w:ascii="Trebuchet MS" w:hAnsi="Trebuchet MS"/>
              </w:rPr>
              <w:t>denumirea completă a funcţiilor publice vacante şi a celor previzionate pentru vacantare pentru următorii doi ani, alocate concursului naţional şi concursului pe post.</w:t>
            </w:r>
          </w:p>
          <w:p w14:paraId="3A493C18" w14:textId="2116E8F7" w:rsidR="00955C7A" w:rsidRPr="00463983" w:rsidRDefault="00955C7A" w:rsidP="00F25DFB">
            <w:pPr>
              <w:tabs>
                <w:tab w:val="left" w:pos="4536"/>
              </w:tabs>
              <w:jc w:val="both"/>
              <w:rPr>
                <w:rFonts w:ascii="Trebuchet MS" w:hAnsi="Trebuchet MS"/>
              </w:rPr>
            </w:pPr>
          </w:p>
        </w:tc>
      </w:tr>
      <w:tr w:rsidR="00955C7A" w14:paraId="43956CD7" w14:textId="77777777" w:rsidTr="00F25DFB">
        <w:tc>
          <w:tcPr>
            <w:tcW w:w="1129" w:type="dxa"/>
          </w:tcPr>
          <w:p w14:paraId="79C84623"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13379697" w14:textId="77777777" w:rsidR="00955C7A" w:rsidRPr="000C4CA4" w:rsidRDefault="00955C7A" w:rsidP="00F25DFB">
            <w:pPr>
              <w:tabs>
                <w:tab w:val="center" w:pos="4536"/>
                <w:tab w:val="right" w:pos="9072"/>
              </w:tabs>
              <w:jc w:val="both"/>
              <w:rPr>
                <w:rFonts w:ascii="Trebuchet MS" w:hAnsi="Trebuchet MS"/>
              </w:rPr>
            </w:pPr>
            <w:r w:rsidRPr="00BE369B">
              <w:rPr>
                <w:rFonts w:ascii="Trebuchet MS" w:hAnsi="Trebuchet MS"/>
              </w:rPr>
              <w:t>Un functionar public care ocupa o functie de executie poate participa la concursul pe post pentru o functie de conducere de director?</w:t>
            </w:r>
          </w:p>
        </w:tc>
        <w:tc>
          <w:tcPr>
            <w:tcW w:w="8952" w:type="dxa"/>
          </w:tcPr>
          <w:p w14:paraId="5698EBA8" w14:textId="77777777" w:rsidR="00955C7A" w:rsidRDefault="00955C7A" w:rsidP="00F25DFB">
            <w:pPr>
              <w:tabs>
                <w:tab w:val="left" w:pos="4536"/>
              </w:tabs>
              <w:jc w:val="both"/>
              <w:rPr>
                <w:rFonts w:ascii="Trebuchet MS" w:hAnsi="Trebuchet MS"/>
              </w:rPr>
            </w:pPr>
            <w:r>
              <w:rPr>
                <w:rFonts w:ascii="Trebuchet MS" w:hAnsi="Trebuchet MS"/>
              </w:rPr>
              <w:t xml:space="preserve">Persoanele care au deja calitatea de funcționar public pot participa la concursurile </w:t>
            </w:r>
            <w:r w:rsidRPr="005737E3">
              <w:rPr>
                <w:rFonts w:ascii="Trebuchet MS" w:hAnsi="Trebuchet MS"/>
              </w:rPr>
              <w:t>pentru ocuparea unei funcţii publice</w:t>
            </w:r>
            <w:r>
              <w:rPr>
                <w:rFonts w:ascii="Trebuchet MS" w:hAnsi="Trebuchet MS"/>
              </w:rPr>
              <w:t>, în condițiile prevăzute la art. 467 alin. (9), (9</w:t>
            </w:r>
            <w:r>
              <w:rPr>
                <w:rFonts w:ascii="Trebuchet MS" w:hAnsi="Trebuchet MS"/>
                <w:vertAlign w:val="superscript"/>
              </w:rPr>
              <w:t>1</w:t>
            </w:r>
            <w:r>
              <w:rPr>
                <w:rFonts w:ascii="Trebuchet MS" w:hAnsi="Trebuchet MS"/>
              </w:rPr>
              <w:t>)- (9</w:t>
            </w:r>
            <w:r>
              <w:rPr>
                <w:rFonts w:ascii="Trebuchet MS" w:hAnsi="Trebuchet MS"/>
                <w:vertAlign w:val="superscript"/>
              </w:rPr>
              <w:t>4</w:t>
            </w:r>
            <w:r>
              <w:rPr>
                <w:rFonts w:ascii="Trebuchet MS" w:hAnsi="Trebuchet MS"/>
              </w:rPr>
              <w:t>) din OUG nr. 57/2019, cu modificările și completările ulterioare.</w:t>
            </w:r>
          </w:p>
        </w:tc>
      </w:tr>
      <w:tr w:rsidR="00955C7A" w14:paraId="65177012" w14:textId="77777777" w:rsidTr="00F25DFB">
        <w:tc>
          <w:tcPr>
            <w:tcW w:w="1129" w:type="dxa"/>
          </w:tcPr>
          <w:p w14:paraId="567D41A8" w14:textId="77777777" w:rsidR="00955C7A" w:rsidRPr="009D7488" w:rsidRDefault="00955C7A" w:rsidP="00955C7A">
            <w:pPr>
              <w:pStyle w:val="ListParagraph"/>
              <w:numPr>
                <w:ilvl w:val="0"/>
                <w:numId w:val="48"/>
              </w:numPr>
              <w:tabs>
                <w:tab w:val="left" w:pos="4536"/>
              </w:tabs>
              <w:rPr>
                <w:rFonts w:ascii="Trebuchet MS" w:hAnsi="Trebuchet MS"/>
              </w:rPr>
            </w:pPr>
          </w:p>
        </w:tc>
        <w:tc>
          <w:tcPr>
            <w:tcW w:w="4395" w:type="dxa"/>
          </w:tcPr>
          <w:p w14:paraId="1E4CA3CC" w14:textId="77777777" w:rsidR="00955C7A" w:rsidRPr="00BE369B" w:rsidRDefault="00955C7A" w:rsidP="00F25DFB">
            <w:pPr>
              <w:tabs>
                <w:tab w:val="center" w:pos="4536"/>
                <w:tab w:val="right" w:pos="9072"/>
              </w:tabs>
              <w:jc w:val="both"/>
              <w:rPr>
                <w:rFonts w:ascii="Trebuchet MS" w:hAnsi="Trebuchet MS"/>
              </w:rPr>
            </w:pPr>
            <w:r w:rsidRPr="00651FD1">
              <w:rPr>
                <w:rFonts w:ascii="Trebuchet MS" w:hAnsi="Trebuchet MS"/>
              </w:rPr>
              <w:t xml:space="preserve">Posturile unice se pot scoate la </w:t>
            </w:r>
            <w:r w:rsidRPr="00651FD1">
              <w:rPr>
                <w:rFonts w:ascii="Trebuchet MS" w:hAnsi="Trebuchet MS"/>
              </w:rPr>
              <w:lastRenderedPageBreak/>
              <w:t>concurs? Mă refer și la cele de asistent.</w:t>
            </w:r>
          </w:p>
        </w:tc>
        <w:tc>
          <w:tcPr>
            <w:tcW w:w="8952" w:type="dxa"/>
          </w:tcPr>
          <w:p w14:paraId="7D3493CF" w14:textId="77777777" w:rsidR="00955C7A" w:rsidRDefault="00955C7A" w:rsidP="00F25DFB">
            <w:pPr>
              <w:tabs>
                <w:tab w:val="left" w:pos="4536"/>
              </w:tabs>
              <w:jc w:val="both"/>
              <w:rPr>
                <w:rFonts w:ascii="Trebuchet MS" w:hAnsi="Trebuchet MS"/>
              </w:rPr>
            </w:pPr>
            <w:r>
              <w:rPr>
                <w:rFonts w:ascii="Trebuchet MS" w:hAnsi="Trebuchet MS"/>
              </w:rPr>
              <w:lastRenderedPageBreak/>
              <w:t xml:space="preserve">Posturile unice de grad profesional asistent, vacante, pot fi comunicate în </w:t>
            </w:r>
            <w:r>
              <w:rPr>
                <w:rFonts w:ascii="Trebuchet MS" w:hAnsi="Trebuchet MS"/>
              </w:rPr>
              <w:lastRenderedPageBreak/>
              <w:t xml:space="preserve">necesarul de resurse umane, prin încadrarea în una din situațiile </w:t>
            </w:r>
            <w:r w:rsidRPr="00651FD1">
              <w:rPr>
                <w:rFonts w:ascii="Trebuchet MS" w:hAnsi="Trebuchet MS"/>
              </w:rPr>
              <w:t xml:space="preserve">reglementate la art. XIII alin. (2) din </w:t>
            </w:r>
            <w:r>
              <w:rPr>
                <w:rFonts w:ascii="Trebuchet MS" w:hAnsi="Trebuchet MS"/>
              </w:rPr>
              <w:t>OUG nr. 121/2023</w:t>
            </w:r>
            <w:r w:rsidRPr="00651FD1">
              <w:rPr>
                <w:rFonts w:ascii="Trebuchet MS" w:hAnsi="Trebuchet MS"/>
              </w:rPr>
              <w:t xml:space="preserve">.  </w:t>
            </w:r>
          </w:p>
        </w:tc>
      </w:tr>
    </w:tbl>
    <w:p w14:paraId="7E1D0A25" w14:textId="77777777" w:rsidR="009825C0" w:rsidRPr="00903A81" w:rsidRDefault="00F87977" w:rsidP="00F87977">
      <w:pPr>
        <w:tabs>
          <w:tab w:val="center" w:pos="4536"/>
          <w:tab w:val="left" w:pos="5355"/>
          <w:tab w:val="right" w:pos="9072"/>
        </w:tabs>
        <w:rPr>
          <w:rFonts w:ascii="Trebuchet MS" w:hAnsi="Trebuchet MS"/>
        </w:rPr>
      </w:pPr>
      <w:r>
        <w:rPr>
          <w:rFonts w:ascii="Trebuchet MS" w:hAnsi="Trebuchet MS"/>
        </w:rPr>
        <w:lastRenderedPageBreak/>
        <w:tab/>
      </w:r>
      <w:r>
        <w:rPr>
          <w:rFonts w:ascii="Trebuchet MS" w:hAnsi="Trebuchet MS"/>
        </w:rPr>
        <w:tab/>
      </w:r>
      <w:r>
        <w:rPr>
          <w:rFonts w:ascii="Trebuchet MS" w:hAnsi="Trebuchet MS"/>
        </w:rPr>
        <w:tab/>
      </w:r>
    </w:p>
    <w:p w14:paraId="3B1B2301" w14:textId="77777777" w:rsidR="009825C0" w:rsidRPr="00903A81" w:rsidRDefault="009825C0" w:rsidP="009825C0">
      <w:pPr>
        <w:tabs>
          <w:tab w:val="center" w:pos="4536"/>
          <w:tab w:val="right" w:pos="9072"/>
        </w:tabs>
        <w:jc w:val="right"/>
        <w:rPr>
          <w:rFonts w:ascii="Trebuchet MS" w:hAnsi="Trebuchet MS"/>
        </w:rPr>
      </w:pPr>
    </w:p>
    <w:p w14:paraId="1B1AB70E" w14:textId="77777777" w:rsidR="009825C0" w:rsidRPr="00903A81" w:rsidRDefault="00502294" w:rsidP="00502294">
      <w:pPr>
        <w:tabs>
          <w:tab w:val="left" w:pos="4536"/>
        </w:tabs>
        <w:spacing w:after="160"/>
        <w:rPr>
          <w:rFonts w:ascii="Trebuchet MS" w:hAnsi="Trebuchet MS"/>
        </w:rPr>
      </w:pPr>
      <w:r>
        <w:rPr>
          <w:rFonts w:ascii="Trebuchet MS" w:hAnsi="Trebuchet MS"/>
        </w:rPr>
        <w:tab/>
      </w:r>
    </w:p>
    <w:p w14:paraId="6AED57D2" w14:textId="77777777" w:rsidR="009825C0" w:rsidRPr="00903A81" w:rsidRDefault="009825C0" w:rsidP="009825C0">
      <w:pPr>
        <w:spacing w:after="160"/>
        <w:rPr>
          <w:rFonts w:ascii="Trebuchet MS" w:hAnsi="Trebuchet MS"/>
        </w:rPr>
      </w:pPr>
    </w:p>
    <w:p w14:paraId="2E4EF4EC" w14:textId="77777777" w:rsidR="00FA535C" w:rsidRPr="00903A81" w:rsidRDefault="00FA535C" w:rsidP="009825C0">
      <w:pPr>
        <w:spacing w:after="160"/>
        <w:rPr>
          <w:rFonts w:ascii="Trebuchet MS" w:hAnsi="Trebuchet MS"/>
        </w:rPr>
      </w:pPr>
    </w:p>
    <w:p w14:paraId="2616CF49" w14:textId="77777777" w:rsidR="00FA535C" w:rsidRPr="00903A81" w:rsidRDefault="00FA535C" w:rsidP="009825C0">
      <w:pPr>
        <w:spacing w:after="160"/>
        <w:rPr>
          <w:rFonts w:ascii="Trebuchet MS" w:hAnsi="Trebuchet MS"/>
        </w:rPr>
      </w:pPr>
    </w:p>
    <w:p w14:paraId="541AFD48" w14:textId="77777777" w:rsidR="00FA535C" w:rsidRPr="00903A81" w:rsidRDefault="00FA535C" w:rsidP="009825C0">
      <w:pPr>
        <w:spacing w:after="160"/>
        <w:rPr>
          <w:rFonts w:ascii="Trebuchet MS" w:hAnsi="Trebuchet MS"/>
        </w:rPr>
      </w:pPr>
    </w:p>
    <w:p w14:paraId="2A73A43A" w14:textId="77777777" w:rsidR="009825C0" w:rsidRPr="00903A81" w:rsidRDefault="009825C0" w:rsidP="009825C0">
      <w:pPr>
        <w:spacing w:after="160"/>
        <w:rPr>
          <w:rFonts w:ascii="Trebuchet MS" w:hAnsi="Trebuchet MS"/>
        </w:rPr>
      </w:pPr>
    </w:p>
    <w:p w14:paraId="316FFC38" w14:textId="77777777" w:rsidR="00E631F1" w:rsidRDefault="00801FE0" w:rsidP="00801FE0">
      <w:pPr>
        <w:tabs>
          <w:tab w:val="left" w:pos="3994"/>
        </w:tabs>
      </w:pPr>
      <w:r>
        <w:tab/>
      </w:r>
    </w:p>
    <w:p w14:paraId="302BBE32" w14:textId="77777777" w:rsidR="00801FE0" w:rsidRDefault="00801FE0" w:rsidP="00801FE0">
      <w:pPr>
        <w:tabs>
          <w:tab w:val="left" w:pos="3994"/>
        </w:tabs>
      </w:pPr>
    </w:p>
    <w:sectPr w:rsidR="00801FE0" w:rsidSect="00F23347">
      <w:headerReference w:type="even" r:id="rId12"/>
      <w:headerReference w:type="default" r:id="rId13"/>
      <w:footerReference w:type="default" r:id="rId14"/>
      <w:headerReference w:type="first" r:id="rId15"/>
      <w:footerReference w:type="first" r:id="rId16"/>
      <w:pgSz w:w="16839" w:h="11907" w:orient="landscape" w:code="9"/>
      <w:pgMar w:top="1276" w:right="1077" w:bottom="709" w:left="1276" w:header="284"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42D69" w14:textId="77777777" w:rsidR="00F23347" w:rsidRDefault="00F23347">
      <w:r>
        <w:separator/>
      </w:r>
    </w:p>
  </w:endnote>
  <w:endnote w:type="continuationSeparator" w:id="0">
    <w:p w14:paraId="2ED46126" w14:textId="77777777" w:rsidR="00F23347" w:rsidRDefault="00F23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ITC Avant Garde Gothi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0000000000000000000"/>
    <w:charset w:val="00"/>
    <w:family w:val="roman"/>
    <w:notTrueType/>
    <w:pitch w:val="variable"/>
    <w:sig w:usb0="00000001" w:usb1="00000000"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8D57D" w14:textId="77777777" w:rsidR="00801FE0" w:rsidRDefault="00801FE0" w:rsidP="00801FE0">
    <w:pPr>
      <w:tabs>
        <w:tab w:val="center" w:pos="4536"/>
        <w:tab w:val="right" w:pos="9072"/>
      </w:tabs>
      <w:rPr>
        <w:rFonts w:ascii="Trebuchet MS" w:hAnsi="Trebuchet MS" w:cs="Arial"/>
        <w:i/>
        <w:sz w:val="14"/>
        <w:szCs w:val="14"/>
      </w:rPr>
    </w:pPr>
  </w:p>
  <w:p w14:paraId="05D2DE20" w14:textId="77777777" w:rsidR="00801FE0" w:rsidRPr="00C43C17" w:rsidRDefault="00801FE0"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8A6A64">
      <w:rPr>
        <w:rFonts w:ascii="Trebuchet MS" w:hAnsi="Trebuchet MS"/>
        <w:b/>
        <w:bCs/>
        <w:noProof/>
        <w:sz w:val="20"/>
        <w:szCs w:val="20"/>
      </w:rPr>
      <w:t>2</w:t>
    </w:r>
    <w:r w:rsidRPr="00C43C17">
      <w:rPr>
        <w:rFonts w:ascii="Trebuchet MS" w:hAnsi="Trebuchet MS"/>
        <w:b/>
        <w:bCs/>
        <w:sz w:val="20"/>
        <w:szCs w:val="20"/>
      </w:rPr>
      <w:fldChar w:fldCharType="end"/>
    </w:r>
  </w:p>
  <w:p w14:paraId="05A03092" w14:textId="77777777"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AE6F3"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o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"/>
          </w:pict>
        </mc:Fallback>
      </mc:AlternateContent>
    </w:r>
  </w:p>
  <w:p w14:paraId="6D73F454"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14712990" w14:textId="77777777" w:rsidR="00FA535C" w:rsidRPr="00E46CF1" w:rsidRDefault="00FA535C"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D3FD2" w14:textId="77777777" w:rsidR="00801FE0" w:rsidRPr="00801FE0" w:rsidRDefault="00801FE0">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A2323E">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A2323E">
      <w:rPr>
        <w:rFonts w:ascii="Trebuchet MS" w:hAnsi="Trebuchet MS"/>
        <w:b/>
        <w:bCs/>
        <w:noProof/>
        <w:sz w:val="20"/>
        <w:szCs w:val="20"/>
      </w:rPr>
      <w:t>1</w:t>
    </w:r>
    <w:r w:rsidRPr="00801FE0">
      <w:rPr>
        <w:rFonts w:ascii="Trebuchet MS" w:hAnsi="Trebuchet MS"/>
        <w:b/>
        <w:bCs/>
        <w:sz w:val="20"/>
        <w:szCs w:val="20"/>
      </w:rPr>
      <w:fldChar w:fldCharType="end"/>
    </w:r>
  </w:p>
  <w:p w14:paraId="5C264683" w14:textId="77777777" w:rsidR="00801FE0" w:rsidRDefault="00D04345" w:rsidP="00801FE0">
    <w:pPr>
      <w:tabs>
        <w:tab w:val="center" w:pos="4536"/>
        <w:tab w:val="right" w:pos="9072"/>
      </w:tabs>
      <w:rPr>
        <w:rFonts w:ascii="Trebuchet MS" w:hAnsi="Trebuchet MS" w:cs="Arial"/>
        <w:i/>
        <w:sz w:val="14"/>
        <w:szCs w:val="14"/>
      </w:rPr>
    </w:pPr>
    <w:r>
      <w:rPr>
        <w:noProof/>
        <w:lang w:eastAsia="ro-RO"/>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1B92AA"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"/>
          </w:pict>
        </mc:Fallback>
      </mc:AlternateContent>
    </w:r>
  </w:p>
  <w:p w14:paraId="436BE6BB" w14:textId="77777777" w:rsidR="00801FE0" w:rsidRPr="00FA535C" w:rsidRDefault="00801FE0"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14:paraId="1D7F774A" w14:textId="77777777" w:rsidR="00801FE0" w:rsidRPr="00801FE0" w:rsidRDefault="00801FE0"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B60B" w14:textId="77777777" w:rsidR="00F23347" w:rsidRDefault="00F23347">
      <w:r>
        <w:separator/>
      </w:r>
    </w:p>
  </w:footnote>
  <w:footnote w:type="continuationSeparator" w:id="0">
    <w:p w14:paraId="53D865BF" w14:textId="77777777" w:rsidR="00F23347" w:rsidRDefault="00F23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5371" w14:textId="77777777" w:rsidR="002045A2" w:rsidRDefault="00000000">
    <w:pPr>
      <w:pStyle w:val="Header"/>
    </w:pPr>
    <w:r>
      <w:rPr>
        <w:noProof/>
        <w:lang w:eastAsia="ro-RO"/>
      </w:rPr>
      <w:pict w14:anchorId="3AAC9A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1028"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7C613" w14:textId="77777777" w:rsidR="008F181B" w:rsidRDefault="008F181B"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861F" w14:textId="77777777" w:rsidR="00801FE0" w:rsidRPr="004553B8" w:rsidRDefault="00D04345" w:rsidP="00F87977">
    <w:pPr>
      <w:pStyle w:val="Header"/>
      <w:ind w:left="-1134"/>
    </w:pPr>
    <w:r>
      <w:rPr>
        <w:noProof/>
        <w:lang w:eastAsia="ro-RO"/>
      </w:rPr>
      <w:drawing>
        <wp:inline distT="0" distB="0" distL="0" distR="0" wp14:anchorId="1A78234A" wp14:editId="0DEE846F">
          <wp:extent cx="6303010" cy="1260475"/>
          <wp:effectExtent l="0" t="0" r="2540" b="0"/>
          <wp:docPr id="5" name="Picture 5"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E8B05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A30CCA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0EE4B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06EA7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FEC38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2CE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70CB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8621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02927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E649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16D37"/>
    <w:multiLevelType w:val="hybridMultilevel"/>
    <w:tmpl w:val="D42427B4"/>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1" w15:restartNumberingAfterBreak="0">
    <w:nsid w:val="03102AF7"/>
    <w:multiLevelType w:val="hybridMultilevel"/>
    <w:tmpl w:val="162839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2008CF"/>
    <w:multiLevelType w:val="hybridMultilevel"/>
    <w:tmpl w:val="2B84F6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08DE4AF1"/>
    <w:multiLevelType w:val="hybridMultilevel"/>
    <w:tmpl w:val="E710DC10"/>
    <w:lvl w:ilvl="0" w:tplc="E46A58BA">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9ED7219"/>
    <w:multiLevelType w:val="hybridMultilevel"/>
    <w:tmpl w:val="F1C6F236"/>
    <w:lvl w:ilvl="0" w:tplc="0418000F">
      <w:start w:val="1"/>
      <w:numFmt w:val="decimal"/>
      <w:lvlText w:val="%1."/>
      <w:lvlJc w:val="left"/>
      <w:pPr>
        <w:ind w:left="1140" w:hanging="360"/>
      </w:p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15" w15:restartNumberingAfterBreak="0">
    <w:nsid w:val="0AD710E2"/>
    <w:multiLevelType w:val="hybridMultilevel"/>
    <w:tmpl w:val="E710DC10"/>
    <w:lvl w:ilvl="0" w:tplc="E46A58BA">
      <w:start w:val="1"/>
      <w:numFmt w:val="lowerLetter"/>
      <w:lvlText w:val="%1)"/>
      <w:lvlJc w:val="left"/>
      <w:pPr>
        <w:tabs>
          <w:tab w:val="num" w:pos="1080"/>
        </w:tabs>
        <w:ind w:left="108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0BB7164C"/>
    <w:multiLevelType w:val="hybridMultilevel"/>
    <w:tmpl w:val="3808E4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7" w15:restartNumberingAfterBreak="0">
    <w:nsid w:val="10C16F1A"/>
    <w:multiLevelType w:val="hybridMultilevel"/>
    <w:tmpl w:val="03B0B6E0"/>
    <w:lvl w:ilvl="0" w:tplc="04180017">
      <w:start w:val="1"/>
      <w:numFmt w:val="lowerLetter"/>
      <w:lvlText w:val="%1)"/>
      <w:lvlJc w:val="left"/>
      <w:pPr>
        <w:tabs>
          <w:tab w:val="num" w:pos="1440"/>
        </w:tabs>
        <w:ind w:left="1440" w:hanging="360"/>
      </w:pPr>
    </w:lvl>
    <w:lvl w:ilvl="1" w:tplc="04180019" w:tentative="1">
      <w:start w:val="1"/>
      <w:numFmt w:val="lowerLetter"/>
      <w:lvlText w:val="%2."/>
      <w:lvlJc w:val="left"/>
      <w:pPr>
        <w:tabs>
          <w:tab w:val="num" w:pos="2160"/>
        </w:tabs>
        <w:ind w:left="2160" w:hanging="360"/>
      </w:pPr>
    </w:lvl>
    <w:lvl w:ilvl="2" w:tplc="0418001B" w:tentative="1">
      <w:start w:val="1"/>
      <w:numFmt w:val="lowerRoman"/>
      <w:lvlText w:val="%3."/>
      <w:lvlJc w:val="right"/>
      <w:pPr>
        <w:tabs>
          <w:tab w:val="num" w:pos="2880"/>
        </w:tabs>
        <w:ind w:left="2880" w:hanging="180"/>
      </w:pPr>
    </w:lvl>
    <w:lvl w:ilvl="3" w:tplc="0418000F" w:tentative="1">
      <w:start w:val="1"/>
      <w:numFmt w:val="decimal"/>
      <w:lvlText w:val="%4."/>
      <w:lvlJc w:val="left"/>
      <w:pPr>
        <w:tabs>
          <w:tab w:val="num" w:pos="3600"/>
        </w:tabs>
        <w:ind w:left="3600" w:hanging="360"/>
      </w:pPr>
    </w:lvl>
    <w:lvl w:ilvl="4" w:tplc="04180019" w:tentative="1">
      <w:start w:val="1"/>
      <w:numFmt w:val="lowerLetter"/>
      <w:lvlText w:val="%5."/>
      <w:lvlJc w:val="left"/>
      <w:pPr>
        <w:tabs>
          <w:tab w:val="num" w:pos="4320"/>
        </w:tabs>
        <w:ind w:left="4320" w:hanging="360"/>
      </w:pPr>
    </w:lvl>
    <w:lvl w:ilvl="5" w:tplc="0418001B" w:tentative="1">
      <w:start w:val="1"/>
      <w:numFmt w:val="lowerRoman"/>
      <w:lvlText w:val="%6."/>
      <w:lvlJc w:val="right"/>
      <w:pPr>
        <w:tabs>
          <w:tab w:val="num" w:pos="5040"/>
        </w:tabs>
        <w:ind w:left="5040" w:hanging="180"/>
      </w:pPr>
    </w:lvl>
    <w:lvl w:ilvl="6" w:tplc="0418000F" w:tentative="1">
      <w:start w:val="1"/>
      <w:numFmt w:val="decimal"/>
      <w:lvlText w:val="%7."/>
      <w:lvlJc w:val="left"/>
      <w:pPr>
        <w:tabs>
          <w:tab w:val="num" w:pos="5760"/>
        </w:tabs>
        <w:ind w:left="5760" w:hanging="360"/>
      </w:pPr>
    </w:lvl>
    <w:lvl w:ilvl="7" w:tplc="04180019" w:tentative="1">
      <w:start w:val="1"/>
      <w:numFmt w:val="lowerLetter"/>
      <w:lvlText w:val="%8."/>
      <w:lvlJc w:val="left"/>
      <w:pPr>
        <w:tabs>
          <w:tab w:val="num" w:pos="6480"/>
        </w:tabs>
        <w:ind w:left="6480" w:hanging="360"/>
      </w:pPr>
    </w:lvl>
    <w:lvl w:ilvl="8" w:tplc="0418001B" w:tentative="1">
      <w:start w:val="1"/>
      <w:numFmt w:val="lowerRoman"/>
      <w:lvlText w:val="%9."/>
      <w:lvlJc w:val="right"/>
      <w:pPr>
        <w:tabs>
          <w:tab w:val="num" w:pos="7200"/>
        </w:tabs>
        <w:ind w:left="7200" w:hanging="180"/>
      </w:pPr>
    </w:lvl>
  </w:abstractNum>
  <w:abstractNum w:abstractNumId="18" w15:restartNumberingAfterBreak="0">
    <w:nsid w:val="11B44CD9"/>
    <w:multiLevelType w:val="hybridMultilevel"/>
    <w:tmpl w:val="ECB458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58A78DF"/>
    <w:multiLevelType w:val="hybridMultilevel"/>
    <w:tmpl w:val="B28656B0"/>
    <w:lvl w:ilvl="0" w:tplc="FEF821E4">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15:restartNumberingAfterBreak="0">
    <w:nsid w:val="1B8330EE"/>
    <w:multiLevelType w:val="hybridMultilevel"/>
    <w:tmpl w:val="1C08E1E2"/>
    <w:lvl w:ilvl="0" w:tplc="04090017">
      <w:start w:val="1"/>
      <w:numFmt w:val="lowerLetter"/>
      <w:lvlText w:val="%1)"/>
      <w:lvlJc w:val="left"/>
      <w:pPr>
        <w:tabs>
          <w:tab w:val="num" w:pos="1260"/>
        </w:tabs>
        <w:ind w:left="1260" w:hanging="360"/>
      </w:pPr>
    </w:lvl>
    <w:lvl w:ilvl="1" w:tplc="4D7ACF82">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1CA65616"/>
    <w:multiLevelType w:val="hybridMultilevel"/>
    <w:tmpl w:val="A81A56A2"/>
    <w:lvl w:ilvl="0" w:tplc="7A462B18">
      <w:start w:val="1"/>
      <w:numFmt w:val="bullet"/>
      <w:lvlText w:val=""/>
      <w:lvlJc w:val="left"/>
      <w:pPr>
        <w:ind w:left="1860" w:hanging="360"/>
      </w:pPr>
      <w:rPr>
        <w:rFonts w:ascii="Symbol" w:hAnsi="Symbol" w:hint="default"/>
      </w:rPr>
    </w:lvl>
    <w:lvl w:ilvl="1" w:tplc="04180003" w:tentative="1">
      <w:start w:val="1"/>
      <w:numFmt w:val="bullet"/>
      <w:lvlText w:val="o"/>
      <w:lvlJc w:val="left"/>
      <w:pPr>
        <w:ind w:left="2580" w:hanging="360"/>
      </w:pPr>
      <w:rPr>
        <w:rFonts w:ascii="Courier New" w:hAnsi="Courier New" w:cs="Courier New" w:hint="default"/>
      </w:rPr>
    </w:lvl>
    <w:lvl w:ilvl="2" w:tplc="04180005" w:tentative="1">
      <w:start w:val="1"/>
      <w:numFmt w:val="bullet"/>
      <w:lvlText w:val=""/>
      <w:lvlJc w:val="left"/>
      <w:pPr>
        <w:ind w:left="3300" w:hanging="360"/>
      </w:pPr>
      <w:rPr>
        <w:rFonts w:ascii="Wingdings" w:hAnsi="Wingdings" w:hint="default"/>
      </w:rPr>
    </w:lvl>
    <w:lvl w:ilvl="3" w:tplc="04180001" w:tentative="1">
      <w:start w:val="1"/>
      <w:numFmt w:val="bullet"/>
      <w:lvlText w:val=""/>
      <w:lvlJc w:val="left"/>
      <w:pPr>
        <w:ind w:left="4020" w:hanging="360"/>
      </w:pPr>
      <w:rPr>
        <w:rFonts w:ascii="Symbol" w:hAnsi="Symbol" w:hint="default"/>
      </w:rPr>
    </w:lvl>
    <w:lvl w:ilvl="4" w:tplc="04180003" w:tentative="1">
      <w:start w:val="1"/>
      <w:numFmt w:val="bullet"/>
      <w:lvlText w:val="o"/>
      <w:lvlJc w:val="left"/>
      <w:pPr>
        <w:ind w:left="4740" w:hanging="360"/>
      </w:pPr>
      <w:rPr>
        <w:rFonts w:ascii="Courier New" w:hAnsi="Courier New" w:cs="Courier New" w:hint="default"/>
      </w:rPr>
    </w:lvl>
    <w:lvl w:ilvl="5" w:tplc="04180005" w:tentative="1">
      <w:start w:val="1"/>
      <w:numFmt w:val="bullet"/>
      <w:lvlText w:val=""/>
      <w:lvlJc w:val="left"/>
      <w:pPr>
        <w:ind w:left="5460" w:hanging="360"/>
      </w:pPr>
      <w:rPr>
        <w:rFonts w:ascii="Wingdings" w:hAnsi="Wingdings" w:hint="default"/>
      </w:rPr>
    </w:lvl>
    <w:lvl w:ilvl="6" w:tplc="04180001" w:tentative="1">
      <w:start w:val="1"/>
      <w:numFmt w:val="bullet"/>
      <w:lvlText w:val=""/>
      <w:lvlJc w:val="left"/>
      <w:pPr>
        <w:ind w:left="6180" w:hanging="360"/>
      </w:pPr>
      <w:rPr>
        <w:rFonts w:ascii="Symbol" w:hAnsi="Symbol" w:hint="default"/>
      </w:rPr>
    </w:lvl>
    <w:lvl w:ilvl="7" w:tplc="04180003" w:tentative="1">
      <w:start w:val="1"/>
      <w:numFmt w:val="bullet"/>
      <w:lvlText w:val="o"/>
      <w:lvlJc w:val="left"/>
      <w:pPr>
        <w:ind w:left="6900" w:hanging="360"/>
      </w:pPr>
      <w:rPr>
        <w:rFonts w:ascii="Courier New" w:hAnsi="Courier New" w:cs="Courier New" w:hint="default"/>
      </w:rPr>
    </w:lvl>
    <w:lvl w:ilvl="8" w:tplc="04180005" w:tentative="1">
      <w:start w:val="1"/>
      <w:numFmt w:val="bullet"/>
      <w:lvlText w:val=""/>
      <w:lvlJc w:val="left"/>
      <w:pPr>
        <w:ind w:left="7620" w:hanging="360"/>
      </w:pPr>
      <w:rPr>
        <w:rFonts w:ascii="Wingdings" w:hAnsi="Wingdings" w:hint="default"/>
      </w:rPr>
    </w:lvl>
  </w:abstractNum>
  <w:abstractNum w:abstractNumId="22" w15:restartNumberingAfterBreak="0">
    <w:nsid w:val="28923339"/>
    <w:multiLevelType w:val="hybridMultilevel"/>
    <w:tmpl w:val="F9CED8AC"/>
    <w:lvl w:ilvl="0" w:tplc="CA7C77EC">
      <w:start w:val="1"/>
      <w:numFmt w:val="lowerLetter"/>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2883E60"/>
    <w:multiLevelType w:val="hybridMultilevel"/>
    <w:tmpl w:val="C74AE3D2"/>
    <w:lvl w:ilvl="0" w:tplc="04090017">
      <w:start w:val="1"/>
      <w:numFmt w:val="lowerLetter"/>
      <w:lvlText w:val="%1)"/>
      <w:lvlJc w:val="left"/>
      <w:pPr>
        <w:tabs>
          <w:tab w:val="num" w:pos="720"/>
        </w:tabs>
        <w:ind w:left="720" w:hanging="360"/>
      </w:pPr>
      <w:rPr>
        <w:rFonts w:hint="default"/>
      </w:rPr>
    </w:lvl>
    <w:lvl w:ilvl="1" w:tplc="B6CE8C98">
      <w:start w:val="1"/>
      <w:numFmt w:val="lowerLetter"/>
      <w:lvlText w:val="%2)"/>
      <w:lvlJc w:val="left"/>
      <w:pPr>
        <w:tabs>
          <w:tab w:val="num" w:pos="2205"/>
        </w:tabs>
        <w:ind w:left="2205" w:hanging="1125"/>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4" w15:restartNumberingAfterBreak="0">
    <w:nsid w:val="35B05B4B"/>
    <w:multiLevelType w:val="hybridMultilevel"/>
    <w:tmpl w:val="098CB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E52F6D"/>
    <w:multiLevelType w:val="hybridMultilevel"/>
    <w:tmpl w:val="479C81B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4C1EE2"/>
    <w:multiLevelType w:val="hybridMultilevel"/>
    <w:tmpl w:val="81B0B748"/>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2627902"/>
    <w:multiLevelType w:val="hybridMultilevel"/>
    <w:tmpl w:val="3DB6F1E8"/>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8" w15:restartNumberingAfterBreak="0">
    <w:nsid w:val="4717785C"/>
    <w:multiLevelType w:val="hybridMultilevel"/>
    <w:tmpl w:val="A1A01F2C"/>
    <w:lvl w:ilvl="0" w:tplc="1E1EE230">
      <w:start w:val="1"/>
      <w:numFmt w:val="lowerLetter"/>
      <w:lvlText w:val="%1)"/>
      <w:lvlJc w:val="left"/>
      <w:pPr>
        <w:tabs>
          <w:tab w:val="num" w:pos="1500"/>
        </w:tabs>
        <w:ind w:left="1500" w:hanging="360"/>
      </w:pPr>
      <w:rPr>
        <w:rFonts w:ascii="Times New Roman" w:eastAsia="ITC Avant Garde Gothic" w:hAnsi="Times New Roman" w:cs="Times New Roman" w:hint="default"/>
        <w:b w:val="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9" w15:restartNumberingAfterBreak="0">
    <w:nsid w:val="4D044A30"/>
    <w:multiLevelType w:val="hybridMultilevel"/>
    <w:tmpl w:val="E4EA7942"/>
    <w:lvl w:ilvl="0" w:tplc="FCC6BB24">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4F88628C"/>
    <w:multiLevelType w:val="hybridMultilevel"/>
    <w:tmpl w:val="C3AC25F8"/>
    <w:lvl w:ilvl="0" w:tplc="4452651E">
      <w:start w:val="4"/>
      <w:numFmt w:val="bullet"/>
      <w:lvlText w:val="-"/>
      <w:lvlJc w:val="left"/>
      <w:pPr>
        <w:tabs>
          <w:tab w:val="num" w:pos="1980"/>
        </w:tabs>
        <w:ind w:left="19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550C019F"/>
    <w:multiLevelType w:val="hybridMultilevel"/>
    <w:tmpl w:val="381E2CB4"/>
    <w:lvl w:ilvl="0" w:tplc="315634C0">
      <w:start w:val="1"/>
      <w:numFmt w:val="decimal"/>
      <w:lvlText w:val="(%1)"/>
      <w:lvlJc w:val="left"/>
      <w:pPr>
        <w:ind w:left="1080" w:hanging="360"/>
      </w:pPr>
      <w:rPr>
        <w:rFonts w:hint="default"/>
        <w:sz w:val="24"/>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573C503E"/>
    <w:multiLevelType w:val="hybridMultilevel"/>
    <w:tmpl w:val="388CB7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7A6498A"/>
    <w:multiLevelType w:val="hybridMultilevel"/>
    <w:tmpl w:val="EB9EC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ind w:left="1725" w:hanging="360"/>
      </w:pPr>
      <w:rPr>
        <w:rFonts w:ascii="Courier New" w:hAnsi="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4" w15:restartNumberingAfterBreak="0">
    <w:nsid w:val="58796735"/>
    <w:multiLevelType w:val="hybridMultilevel"/>
    <w:tmpl w:val="A6A22CE8"/>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35" w15:restartNumberingAfterBreak="0">
    <w:nsid w:val="58A21A6A"/>
    <w:multiLevelType w:val="hybridMultilevel"/>
    <w:tmpl w:val="F648B550"/>
    <w:lvl w:ilvl="0" w:tplc="C8B2D4C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15:restartNumberingAfterBreak="0">
    <w:nsid w:val="595A24CE"/>
    <w:multiLevelType w:val="hybridMultilevel"/>
    <w:tmpl w:val="4B66F79C"/>
    <w:lvl w:ilvl="0" w:tplc="6AB28BA2">
      <w:start w:val="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7" w15:restartNumberingAfterBreak="0">
    <w:nsid w:val="5A245033"/>
    <w:multiLevelType w:val="multilevel"/>
    <w:tmpl w:val="1576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C241D54"/>
    <w:multiLevelType w:val="hybridMultilevel"/>
    <w:tmpl w:val="BDCA8F96"/>
    <w:lvl w:ilvl="0" w:tplc="1AC673EC">
      <w:numFmt w:val="bullet"/>
      <w:lvlText w:val="-"/>
      <w:lvlJc w:val="left"/>
      <w:pPr>
        <w:ind w:left="2160" w:hanging="360"/>
      </w:pPr>
      <w:rPr>
        <w:rFonts w:ascii="Arial" w:eastAsia="Times New Roman" w:hAnsi="Arial" w:hint="default"/>
      </w:rPr>
    </w:lvl>
    <w:lvl w:ilvl="1" w:tplc="04090001">
      <w:start w:val="1"/>
      <w:numFmt w:val="bullet"/>
      <w:lvlText w:val=""/>
      <w:lvlJc w:val="left"/>
      <w:pPr>
        <w:tabs>
          <w:tab w:val="num" w:pos="2445"/>
        </w:tabs>
        <w:ind w:left="2445" w:hanging="360"/>
      </w:pPr>
      <w:rPr>
        <w:rFonts w:ascii="Symbol" w:hAnsi="Symbol"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9" w15:restartNumberingAfterBreak="0">
    <w:nsid w:val="64B009DC"/>
    <w:multiLevelType w:val="hybridMultilevel"/>
    <w:tmpl w:val="B5AC1096"/>
    <w:lvl w:ilvl="0" w:tplc="5296B59C">
      <w:start w:val="57"/>
      <w:numFmt w:val="bullet"/>
      <w:lvlText w:val="-"/>
      <w:lvlJc w:val="left"/>
      <w:pPr>
        <w:ind w:left="720" w:hanging="360"/>
      </w:pPr>
      <w:rPr>
        <w:rFonts w:ascii="Trebuchet MS" w:eastAsia="Calibri"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E21AF"/>
    <w:multiLevelType w:val="multilevel"/>
    <w:tmpl w:val="E074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581AA8"/>
    <w:multiLevelType w:val="hybridMultilevel"/>
    <w:tmpl w:val="A026422C"/>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2" w15:restartNumberingAfterBreak="0">
    <w:nsid w:val="6BC82167"/>
    <w:multiLevelType w:val="hybridMultilevel"/>
    <w:tmpl w:val="2F3C772C"/>
    <w:lvl w:ilvl="0" w:tplc="04180017">
      <w:start w:val="1"/>
      <w:numFmt w:val="lowerLetter"/>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43" w15:restartNumberingAfterBreak="0">
    <w:nsid w:val="6FB82992"/>
    <w:multiLevelType w:val="hybridMultilevel"/>
    <w:tmpl w:val="E82C7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32F51"/>
    <w:multiLevelType w:val="hybridMultilevel"/>
    <w:tmpl w:val="6E1A4A68"/>
    <w:lvl w:ilvl="0" w:tplc="937C7ADC">
      <w:start w:val="1"/>
      <w:numFmt w:val="lowerLetter"/>
      <w:lvlText w:val="%1)"/>
      <w:lvlJc w:val="left"/>
      <w:pPr>
        <w:ind w:left="1428"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33E56E5"/>
    <w:multiLevelType w:val="hybridMultilevel"/>
    <w:tmpl w:val="A9DE40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7173A6"/>
    <w:multiLevelType w:val="hybridMultilevel"/>
    <w:tmpl w:val="CA7221CA"/>
    <w:lvl w:ilvl="0" w:tplc="04180017">
      <w:start w:val="1"/>
      <w:numFmt w:val="lowerLetter"/>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47" w15:restartNumberingAfterBreak="0">
    <w:nsid w:val="796A185D"/>
    <w:multiLevelType w:val="hybridMultilevel"/>
    <w:tmpl w:val="19ECB216"/>
    <w:lvl w:ilvl="0" w:tplc="D286DB42">
      <w:start w:val="6"/>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823285">
    <w:abstractNumId w:val="37"/>
  </w:num>
  <w:num w:numId="2" w16cid:durableId="308285316">
    <w:abstractNumId w:val="40"/>
  </w:num>
  <w:num w:numId="3" w16cid:durableId="1382285333">
    <w:abstractNumId w:val="33"/>
  </w:num>
  <w:num w:numId="4" w16cid:durableId="599916813">
    <w:abstractNumId w:val="10"/>
  </w:num>
  <w:num w:numId="5" w16cid:durableId="1630671915">
    <w:abstractNumId w:val="38"/>
  </w:num>
  <w:num w:numId="6" w16cid:durableId="1776099333">
    <w:abstractNumId w:val="43"/>
  </w:num>
  <w:num w:numId="7" w16cid:durableId="1043209166">
    <w:abstractNumId w:val="7"/>
  </w:num>
  <w:num w:numId="8" w16cid:durableId="1756123245">
    <w:abstractNumId w:val="6"/>
  </w:num>
  <w:num w:numId="9" w16cid:durableId="681247761">
    <w:abstractNumId w:val="5"/>
  </w:num>
  <w:num w:numId="10" w16cid:durableId="234246627">
    <w:abstractNumId w:val="4"/>
  </w:num>
  <w:num w:numId="11" w16cid:durableId="1117992733">
    <w:abstractNumId w:val="3"/>
  </w:num>
  <w:num w:numId="12" w16cid:durableId="1158421248">
    <w:abstractNumId w:val="2"/>
  </w:num>
  <w:num w:numId="13" w16cid:durableId="1248147857">
    <w:abstractNumId w:val="1"/>
  </w:num>
  <w:num w:numId="14" w16cid:durableId="530805499">
    <w:abstractNumId w:val="0"/>
  </w:num>
  <w:num w:numId="15" w16cid:durableId="1655640615">
    <w:abstractNumId w:val="9"/>
  </w:num>
  <w:num w:numId="16" w16cid:durableId="44834063">
    <w:abstractNumId w:val="8"/>
  </w:num>
  <w:num w:numId="17" w16cid:durableId="1647314005">
    <w:abstractNumId w:val="34"/>
  </w:num>
  <w:num w:numId="18" w16cid:durableId="1037701982">
    <w:abstractNumId w:val="41"/>
  </w:num>
  <w:num w:numId="19" w16cid:durableId="1696231488">
    <w:abstractNumId w:val="46"/>
  </w:num>
  <w:num w:numId="20" w16cid:durableId="506486080">
    <w:abstractNumId w:val="17"/>
  </w:num>
  <w:num w:numId="21" w16cid:durableId="222327783">
    <w:abstractNumId w:val="30"/>
  </w:num>
  <w:num w:numId="22" w16cid:durableId="30693930">
    <w:abstractNumId w:val="47"/>
  </w:num>
  <w:num w:numId="23" w16cid:durableId="885263863">
    <w:abstractNumId w:val="11"/>
  </w:num>
  <w:num w:numId="24" w16cid:durableId="1922399215">
    <w:abstractNumId w:val="28"/>
  </w:num>
  <w:num w:numId="25" w16cid:durableId="817263974">
    <w:abstractNumId w:val="12"/>
  </w:num>
  <w:num w:numId="26" w16cid:durableId="1428113293">
    <w:abstractNumId w:val="42"/>
  </w:num>
  <w:num w:numId="27" w16cid:durableId="326060047">
    <w:abstractNumId w:val="14"/>
  </w:num>
  <w:num w:numId="28" w16cid:durableId="539127826">
    <w:abstractNumId w:val="21"/>
  </w:num>
  <w:num w:numId="29" w16cid:durableId="1782146957">
    <w:abstractNumId w:val="27"/>
  </w:num>
  <w:num w:numId="30" w16cid:durableId="1351487152">
    <w:abstractNumId w:val="16"/>
  </w:num>
  <w:num w:numId="31" w16cid:durableId="1336805253">
    <w:abstractNumId w:val="19"/>
  </w:num>
  <w:num w:numId="32" w16cid:durableId="300383758">
    <w:abstractNumId w:val="36"/>
  </w:num>
  <w:num w:numId="33" w16cid:durableId="601497011">
    <w:abstractNumId w:val="35"/>
  </w:num>
  <w:num w:numId="34" w16cid:durableId="1511138471">
    <w:abstractNumId w:val="31"/>
  </w:num>
  <w:num w:numId="35" w16cid:durableId="1513757424">
    <w:abstractNumId w:val="29"/>
  </w:num>
  <w:num w:numId="36" w16cid:durableId="405617558">
    <w:abstractNumId w:val="32"/>
  </w:num>
  <w:num w:numId="37" w16cid:durableId="356392306">
    <w:abstractNumId w:val="23"/>
  </w:num>
  <w:num w:numId="38" w16cid:durableId="1836726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61092301">
    <w:abstractNumId w:val="13"/>
  </w:num>
  <w:num w:numId="40" w16cid:durableId="2137720973">
    <w:abstractNumId w:val="15"/>
  </w:num>
  <w:num w:numId="41" w16cid:durableId="380634975">
    <w:abstractNumId w:val="18"/>
  </w:num>
  <w:num w:numId="42" w16cid:durableId="75324823">
    <w:abstractNumId w:val="25"/>
  </w:num>
  <w:num w:numId="43" w16cid:durableId="1878883287">
    <w:abstractNumId w:val="26"/>
  </w:num>
  <w:num w:numId="44" w16cid:durableId="2028167318">
    <w:abstractNumId w:val="44"/>
  </w:num>
  <w:num w:numId="45" w16cid:durableId="253443666">
    <w:abstractNumId w:val="20"/>
  </w:num>
  <w:num w:numId="46" w16cid:durableId="1319067020">
    <w:abstractNumId w:val="22"/>
  </w:num>
  <w:num w:numId="47" w16cid:durableId="312222012">
    <w:abstractNumId w:val="45"/>
  </w:num>
  <w:num w:numId="48" w16cid:durableId="1083065422">
    <w:abstractNumId w:val="24"/>
  </w:num>
  <w:num w:numId="49" w16cid:durableId="10799043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C33"/>
    <w:rsid w:val="00003D0B"/>
    <w:rsid w:val="0000759C"/>
    <w:rsid w:val="000105E4"/>
    <w:rsid w:val="00011329"/>
    <w:rsid w:val="000154E8"/>
    <w:rsid w:val="00016819"/>
    <w:rsid w:val="0001719B"/>
    <w:rsid w:val="00021CCC"/>
    <w:rsid w:val="00026F89"/>
    <w:rsid w:val="00027208"/>
    <w:rsid w:val="00034D6C"/>
    <w:rsid w:val="000364E6"/>
    <w:rsid w:val="00036587"/>
    <w:rsid w:val="00036BB0"/>
    <w:rsid w:val="00041D61"/>
    <w:rsid w:val="00042FDE"/>
    <w:rsid w:val="0004317F"/>
    <w:rsid w:val="00045F64"/>
    <w:rsid w:val="00054A7F"/>
    <w:rsid w:val="00055653"/>
    <w:rsid w:val="00062028"/>
    <w:rsid w:val="00063DCF"/>
    <w:rsid w:val="00065E98"/>
    <w:rsid w:val="00074AA3"/>
    <w:rsid w:val="000A0CF0"/>
    <w:rsid w:val="000A2008"/>
    <w:rsid w:val="000A5F07"/>
    <w:rsid w:val="000B10F0"/>
    <w:rsid w:val="000B3D51"/>
    <w:rsid w:val="000C0731"/>
    <w:rsid w:val="000C4F11"/>
    <w:rsid w:val="000C6793"/>
    <w:rsid w:val="000D000E"/>
    <w:rsid w:val="000D2682"/>
    <w:rsid w:val="000D419B"/>
    <w:rsid w:val="000D5096"/>
    <w:rsid w:val="000D606A"/>
    <w:rsid w:val="000D6CD4"/>
    <w:rsid w:val="000E1DD1"/>
    <w:rsid w:val="000F6248"/>
    <w:rsid w:val="000F72BA"/>
    <w:rsid w:val="000F7B95"/>
    <w:rsid w:val="000F7CF8"/>
    <w:rsid w:val="00101FB8"/>
    <w:rsid w:val="00102583"/>
    <w:rsid w:val="00102634"/>
    <w:rsid w:val="00106BA0"/>
    <w:rsid w:val="00111FFE"/>
    <w:rsid w:val="00113565"/>
    <w:rsid w:val="00120E1F"/>
    <w:rsid w:val="00124469"/>
    <w:rsid w:val="001264E0"/>
    <w:rsid w:val="00131155"/>
    <w:rsid w:val="00132EB6"/>
    <w:rsid w:val="001339BE"/>
    <w:rsid w:val="00137795"/>
    <w:rsid w:val="00140240"/>
    <w:rsid w:val="001411B6"/>
    <w:rsid w:val="00142038"/>
    <w:rsid w:val="00144A9C"/>
    <w:rsid w:val="00150205"/>
    <w:rsid w:val="001520D7"/>
    <w:rsid w:val="00152E95"/>
    <w:rsid w:val="001531B9"/>
    <w:rsid w:val="00153B12"/>
    <w:rsid w:val="001554AC"/>
    <w:rsid w:val="00160FA2"/>
    <w:rsid w:val="001631A2"/>
    <w:rsid w:val="00163F26"/>
    <w:rsid w:val="00166B56"/>
    <w:rsid w:val="00177A24"/>
    <w:rsid w:val="0018080E"/>
    <w:rsid w:val="001939B5"/>
    <w:rsid w:val="0019430A"/>
    <w:rsid w:val="0019780B"/>
    <w:rsid w:val="001A64A5"/>
    <w:rsid w:val="001A6FD7"/>
    <w:rsid w:val="001B049C"/>
    <w:rsid w:val="001B5FEA"/>
    <w:rsid w:val="001C204D"/>
    <w:rsid w:val="001C3C2E"/>
    <w:rsid w:val="001C48A9"/>
    <w:rsid w:val="001D1BBD"/>
    <w:rsid w:val="001D2521"/>
    <w:rsid w:val="001D5A40"/>
    <w:rsid w:val="001E171A"/>
    <w:rsid w:val="001E7472"/>
    <w:rsid w:val="001E7DB6"/>
    <w:rsid w:val="001F14BF"/>
    <w:rsid w:val="001F6BE1"/>
    <w:rsid w:val="002045A2"/>
    <w:rsid w:val="00211991"/>
    <w:rsid w:val="0021435A"/>
    <w:rsid w:val="00217080"/>
    <w:rsid w:val="00224CCC"/>
    <w:rsid w:val="0023648A"/>
    <w:rsid w:val="00236F26"/>
    <w:rsid w:val="00237623"/>
    <w:rsid w:val="0024481B"/>
    <w:rsid w:val="00245E4D"/>
    <w:rsid w:val="00251EDB"/>
    <w:rsid w:val="00252621"/>
    <w:rsid w:val="00253974"/>
    <w:rsid w:val="00255321"/>
    <w:rsid w:val="002601A2"/>
    <w:rsid w:val="00260B91"/>
    <w:rsid w:val="00263323"/>
    <w:rsid w:val="0026580E"/>
    <w:rsid w:val="002660CB"/>
    <w:rsid w:val="0026798C"/>
    <w:rsid w:val="00267E96"/>
    <w:rsid w:val="00271DC9"/>
    <w:rsid w:val="00272A89"/>
    <w:rsid w:val="002777D6"/>
    <w:rsid w:val="00286583"/>
    <w:rsid w:val="00292E89"/>
    <w:rsid w:val="00293A8F"/>
    <w:rsid w:val="002963BA"/>
    <w:rsid w:val="00296FC2"/>
    <w:rsid w:val="002A40C0"/>
    <w:rsid w:val="002A76DE"/>
    <w:rsid w:val="002A7B20"/>
    <w:rsid w:val="002B2E6D"/>
    <w:rsid w:val="002B3CB1"/>
    <w:rsid w:val="002B5C61"/>
    <w:rsid w:val="002B60BD"/>
    <w:rsid w:val="002C0A60"/>
    <w:rsid w:val="002C57EB"/>
    <w:rsid w:val="002C6C72"/>
    <w:rsid w:val="002D0A4A"/>
    <w:rsid w:val="002D381D"/>
    <w:rsid w:val="002D63ED"/>
    <w:rsid w:val="002E0F12"/>
    <w:rsid w:val="002E3A5E"/>
    <w:rsid w:val="002F2E09"/>
    <w:rsid w:val="002F6E2E"/>
    <w:rsid w:val="002F7C2A"/>
    <w:rsid w:val="00301594"/>
    <w:rsid w:val="0030725A"/>
    <w:rsid w:val="0030787A"/>
    <w:rsid w:val="00307BFC"/>
    <w:rsid w:val="0031353A"/>
    <w:rsid w:val="00317DDF"/>
    <w:rsid w:val="0032289F"/>
    <w:rsid w:val="00325BFC"/>
    <w:rsid w:val="00326F13"/>
    <w:rsid w:val="00326F4E"/>
    <w:rsid w:val="00334CDB"/>
    <w:rsid w:val="0033731D"/>
    <w:rsid w:val="00347A4E"/>
    <w:rsid w:val="00350FA2"/>
    <w:rsid w:val="003518D9"/>
    <w:rsid w:val="00352F05"/>
    <w:rsid w:val="00353505"/>
    <w:rsid w:val="00353790"/>
    <w:rsid w:val="00353B32"/>
    <w:rsid w:val="00361939"/>
    <w:rsid w:val="00361BF5"/>
    <w:rsid w:val="0036258D"/>
    <w:rsid w:val="003670C7"/>
    <w:rsid w:val="003673BF"/>
    <w:rsid w:val="00371AC1"/>
    <w:rsid w:val="003748DD"/>
    <w:rsid w:val="0037586A"/>
    <w:rsid w:val="00377A62"/>
    <w:rsid w:val="00380A72"/>
    <w:rsid w:val="00382D3E"/>
    <w:rsid w:val="0038332A"/>
    <w:rsid w:val="00393CB2"/>
    <w:rsid w:val="0039611F"/>
    <w:rsid w:val="003A2039"/>
    <w:rsid w:val="003A369A"/>
    <w:rsid w:val="003B08D9"/>
    <w:rsid w:val="003B3238"/>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5DC5"/>
    <w:rsid w:val="003F7788"/>
    <w:rsid w:val="00400C8A"/>
    <w:rsid w:val="00402321"/>
    <w:rsid w:val="00404833"/>
    <w:rsid w:val="00404F2E"/>
    <w:rsid w:val="004051D2"/>
    <w:rsid w:val="004055DF"/>
    <w:rsid w:val="00413CA5"/>
    <w:rsid w:val="0042014D"/>
    <w:rsid w:val="0042108A"/>
    <w:rsid w:val="00430C56"/>
    <w:rsid w:val="00432CF6"/>
    <w:rsid w:val="00432F0F"/>
    <w:rsid w:val="00432F8D"/>
    <w:rsid w:val="00433D86"/>
    <w:rsid w:val="00435DD1"/>
    <w:rsid w:val="00437E13"/>
    <w:rsid w:val="00437EEF"/>
    <w:rsid w:val="00446089"/>
    <w:rsid w:val="004553B8"/>
    <w:rsid w:val="0045544D"/>
    <w:rsid w:val="00455F05"/>
    <w:rsid w:val="00456A67"/>
    <w:rsid w:val="00463983"/>
    <w:rsid w:val="00465887"/>
    <w:rsid w:val="00466D2D"/>
    <w:rsid w:val="00473883"/>
    <w:rsid w:val="00474CD9"/>
    <w:rsid w:val="0048188B"/>
    <w:rsid w:val="004820AF"/>
    <w:rsid w:val="00485F83"/>
    <w:rsid w:val="004A048D"/>
    <w:rsid w:val="004A145F"/>
    <w:rsid w:val="004A6268"/>
    <w:rsid w:val="004A762C"/>
    <w:rsid w:val="004B1784"/>
    <w:rsid w:val="004B2E74"/>
    <w:rsid w:val="004B60C7"/>
    <w:rsid w:val="004B6663"/>
    <w:rsid w:val="004B7EF3"/>
    <w:rsid w:val="004B7F21"/>
    <w:rsid w:val="004C1877"/>
    <w:rsid w:val="004C44B7"/>
    <w:rsid w:val="004C4A91"/>
    <w:rsid w:val="004D0257"/>
    <w:rsid w:val="004D6960"/>
    <w:rsid w:val="004E6C3C"/>
    <w:rsid w:val="004E76F5"/>
    <w:rsid w:val="004F74CC"/>
    <w:rsid w:val="00501F2C"/>
    <w:rsid w:val="00502294"/>
    <w:rsid w:val="00505C4C"/>
    <w:rsid w:val="00510ACC"/>
    <w:rsid w:val="0051206C"/>
    <w:rsid w:val="005121CB"/>
    <w:rsid w:val="00514C56"/>
    <w:rsid w:val="00515BE6"/>
    <w:rsid w:val="00517977"/>
    <w:rsid w:val="00522AA2"/>
    <w:rsid w:val="005230F2"/>
    <w:rsid w:val="005269C9"/>
    <w:rsid w:val="00531D11"/>
    <w:rsid w:val="00532168"/>
    <w:rsid w:val="00532390"/>
    <w:rsid w:val="0053278A"/>
    <w:rsid w:val="0053306B"/>
    <w:rsid w:val="00547DDD"/>
    <w:rsid w:val="00551011"/>
    <w:rsid w:val="00561F52"/>
    <w:rsid w:val="00566BCB"/>
    <w:rsid w:val="00567B5E"/>
    <w:rsid w:val="00572C07"/>
    <w:rsid w:val="00572CCC"/>
    <w:rsid w:val="00572D6F"/>
    <w:rsid w:val="00574F77"/>
    <w:rsid w:val="005777F4"/>
    <w:rsid w:val="00580B8C"/>
    <w:rsid w:val="00581E2F"/>
    <w:rsid w:val="00587D5B"/>
    <w:rsid w:val="00592BA8"/>
    <w:rsid w:val="00594D1D"/>
    <w:rsid w:val="00597626"/>
    <w:rsid w:val="005A10FD"/>
    <w:rsid w:val="005A219F"/>
    <w:rsid w:val="005A3EBA"/>
    <w:rsid w:val="005B2BAD"/>
    <w:rsid w:val="005B38F0"/>
    <w:rsid w:val="005B661F"/>
    <w:rsid w:val="005B6D18"/>
    <w:rsid w:val="005C5AD8"/>
    <w:rsid w:val="005D3E50"/>
    <w:rsid w:val="005D4CC5"/>
    <w:rsid w:val="005F39B4"/>
    <w:rsid w:val="005F5C33"/>
    <w:rsid w:val="00600F1D"/>
    <w:rsid w:val="0060310C"/>
    <w:rsid w:val="00604168"/>
    <w:rsid w:val="00611370"/>
    <w:rsid w:val="00614D2E"/>
    <w:rsid w:val="00615C64"/>
    <w:rsid w:val="0061696A"/>
    <w:rsid w:val="00620DF2"/>
    <w:rsid w:val="00622147"/>
    <w:rsid w:val="00626C1B"/>
    <w:rsid w:val="006275AB"/>
    <w:rsid w:val="00627905"/>
    <w:rsid w:val="00633BA0"/>
    <w:rsid w:val="006365AF"/>
    <w:rsid w:val="006379AB"/>
    <w:rsid w:val="00637CE7"/>
    <w:rsid w:val="00640233"/>
    <w:rsid w:val="00642870"/>
    <w:rsid w:val="00643C33"/>
    <w:rsid w:val="006542D5"/>
    <w:rsid w:val="00654902"/>
    <w:rsid w:val="006559B9"/>
    <w:rsid w:val="00655AA5"/>
    <w:rsid w:val="006637AE"/>
    <w:rsid w:val="0066764E"/>
    <w:rsid w:val="00670DD3"/>
    <w:rsid w:val="006742CF"/>
    <w:rsid w:val="00674962"/>
    <w:rsid w:val="00680B4C"/>
    <w:rsid w:val="0068373A"/>
    <w:rsid w:val="00687BFF"/>
    <w:rsid w:val="00694DA1"/>
    <w:rsid w:val="0069587A"/>
    <w:rsid w:val="006A0584"/>
    <w:rsid w:val="006A12EF"/>
    <w:rsid w:val="006A1851"/>
    <w:rsid w:val="006A1C54"/>
    <w:rsid w:val="006A3DE2"/>
    <w:rsid w:val="006A71F2"/>
    <w:rsid w:val="006B5320"/>
    <w:rsid w:val="006C2B48"/>
    <w:rsid w:val="006C35A1"/>
    <w:rsid w:val="006C7442"/>
    <w:rsid w:val="006D2567"/>
    <w:rsid w:val="006D6A91"/>
    <w:rsid w:val="006D7B63"/>
    <w:rsid w:val="006E1E97"/>
    <w:rsid w:val="006E6C70"/>
    <w:rsid w:val="006E7F5F"/>
    <w:rsid w:val="006F1E0F"/>
    <w:rsid w:val="006F642D"/>
    <w:rsid w:val="0070372E"/>
    <w:rsid w:val="0070491C"/>
    <w:rsid w:val="0070569C"/>
    <w:rsid w:val="00712267"/>
    <w:rsid w:val="00712A6F"/>
    <w:rsid w:val="00712D2E"/>
    <w:rsid w:val="00714E5A"/>
    <w:rsid w:val="00724C0B"/>
    <w:rsid w:val="0073271E"/>
    <w:rsid w:val="00736D53"/>
    <w:rsid w:val="0074030E"/>
    <w:rsid w:val="007540FC"/>
    <w:rsid w:val="007543CC"/>
    <w:rsid w:val="00763E91"/>
    <w:rsid w:val="0076605A"/>
    <w:rsid w:val="00776B5F"/>
    <w:rsid w:val="00780258"/>
    <w:rsid w:val="007858FA"/>
    <w:rsid w:val="00785B47"/>
    <w:rsid w:val="007940B1"/>
    <w:rsid w:val="0079779E"/>
    <w:rsid w:val="007977F3"/>
    <w:rsid w:val="007A13F8"/>
    <w:rsid w:val="007A3BD0"/>
    <w:rsid w:val="007A6C5C"/>
    <w:rsid w:val="007B0335"/>
    <w:rsid w:val="007B0D1C"/>
    <w:rsid w:val="007B106C"/>
    <w:rsid w:val="007B7950"/>
    <w:rsid w:val="007D0CDD"/>
    <w:rsid w:val="007D460E"/>
    <w:rsid w:val="007D561E"/>
    <w:rsid w:val="007D676E"/>
    <w:rsid w:val="007E2B78"/>
    <w:rsid w:val="007E5763"/>
    <w:rsid w:val="007E7F8B"/>
    <w:rsid w:val="007F3904"/>
    <w:rsid w:val="007F3CAA"/>
    <w:rsid w:val="007F54AF"/>
    <w:rsid w:val="007F6330"/>
    <w:rsid w:val="00801FE0"/>
    <w:rsid w:val="00806075"/>
    <w:rsid w:val="008065B5"/>
    <w:rsid w:val="00816869"/>
    <w:rsid w:val="0082325E"/>
    <w:rsid w:val="0082435C"/>
    <w:rsid w:val="0082491D"/>
    <w:rsid w:val="00831C3B"/>
    <w:rsid w:val="008329EA"/>
    <w:rsid w:val="0083576E"/>
    <w:rsid w:val="00837402"/>
    <w:rsid w:val="0084206C"/>
    <w:rsid w:val="00844BAD"/>
    <w:rsid w:val="0084672C"/>
    <w:rsid w:val="00850783"/>
    <w:rsid w:val="00850F42"/>
    <w:rsid w:val="00854A2F"/>
    <w:rsid w:val="008625E5"/>
    <w:rsid w:val="00864283"/>
    <w:rsid w:val="00870015"/>
    <w:rsid w:val="0087378C"/>
    <w:rsid w:val="00874766"/>
    <w:rsid w:val="008805D9"/>
    <w:rsid w:val="00881DA4"/>
    <w:rsid w:val="00884C3D"/>
    <w:rsid w:val="0088576A"/>
    <w:rsid w:val="00887213"/>
    <w:rsid w:val="008917E0"/>
    <w:rsid w:val="00893634"/>
    <w:rsid w:val="00895FCB"/>
    <w:rsid w:val="008A6A64"/>
    <w:rsid w:val="008A6E07"/>
    <w:rsid w:val="008B4474"/>
    <w:rsid w:val="008C2EEE"/>
    <w:rsid w:val="008C5E9F"/>
    <w:rsid w:val="008C65B3"/>
    <w:rsid w:val="008D0C75"/>
    <w:rsid w:val="008D18BE"/>
    <w:rsid w:val="008D3499"/>
    <w:rsid w:val="008D61DD"/>
    <w:rsid w:val="008E27EF"/>
    <w:rsid w:val="008E2A7C"/>
    <w:rsid w:val="008F181B"/>
    <w:rsid w:val="00901845"/>
    <w:rsid w:val="009037F9"/>
    <w:rsid w:val="00903A81"/>
    <w:rsid w:val="0090455D"/>
    <w:rsid w:val="00906C3E"/>
    <w:rsid w:val="00914E45"/>
    <w:rsid w:val="00920F22"/>
    <w:rsid w:val="009216DA"/>
    <w:rsid w:val="00930D86"/>
    <w:rsid w:val="00933429"/>
    <w:rsid w:val="00934B86"/>
    <w:rsid w:val="009374F4"/>
    <w:rsid w:val="009379AC"/>
    <w:rsid w:val="00940825"/>
    <w:rsid w:val="009461DE"/>
    <w:rsid w:val="00946B4C"/>
    <w:rsid w:val="00946E5A"/>
    <w:rsid w:val="009532C6"/>
    <w:rsid w:val="00955C7A"/>
    <w:rsid w:val="00955E7B"/>
    <w:rsid w:val="00956114"/>
    <w:rsid w:val="00962615"/>
    <w:rsid w:val="009662F1"/>
    <w:rsid w:val="00967FE3"/>
    <w:rsid w:val="00973990"/>
    <w:rsid w:val="0097757A"/>
    <w:rsid w:val="00980D73"/>
    <w:rsid w:val="009825C0"/>
    <w:rsid w:val="00982BC0"/>
    <w:rsid w:val="00983A75"/>
    <w:rsid w:val="00986DB8"/>
    <w:rsid w:val="009904C0"/>
    <w:rsid w:val="009914EA"/>
    <w:rsid w:val="00994C29"/>
    <w:rsid w:val="00995EEA"/>
    <w:rsid w:val="009963A0"/>
    <w:rsid w:val="00996FCC"/>
    <w:rsid w:val="00997838"/>
    <w:rsid w:val="009A3181"/>
    <w:rsid w:val="009B1905"/>
    <w:rsid w:val="009B2EB1"/>
    <w:rsid w:val="009B374B"/>
    <w:rsid w:val="009B4037"/>
    <w:rsid w:val="009B7F28"/>
    <w:rsid w:val="009C10D1"/>
    <w:rsid w:val="009C2741"/>
    <w:rsid w:val="009C4D1A"/>
    <w:rsid w:val="009D0E2C"/>
    <w:rsid w:val="009D3051"/>
    <w:rsid w:val="009D334D"/>
    <w:rsid w:val="009D3EAD"/>
    <w:rsid w:val="009E0D07"/>
    <w:rsid w:val="009E33D0"/>
    <w:rsid w:val="009E4E7C"/>
    <w:rsid w:val="009F131A"/>
    <w:rsid w:val="009F20C6"/>
    <w:rsid w:val="009F25EA"/>
    <w:rsid w:val="009F45CB"/>
    <w:rsid w:val="009F5074"/>
    <w:rsid w:val="00A04A02"/>
    <w:rsid w:val="00A15535"/>
    <w:rsid w:val="00A20481"/>
    <w:rsid w:val="00A21CF1"/>
    <w:rsid w:val="00A2323E"/>
    <w:rsid w:val="00A23469"/>
    <w:rsid w:val="00A24B0D"/>
    <w:rsid w:val="00A252A7"/>
    <w:rsid w:val="00A2609E"/>
    <w:rsid w:val="00A31237"/>
    <w:rsid w:val="00A40953"/>
    <w:rsid w:val="00A43720"/>
    <w:rsid w:val="00A4373F"/>
    <w:rsid w:val="00A5141A"/>
    <w:rsid w:val="00A65246"/>
    <w:rsid w:val="00A751B3"/>
    <w:rsid w:val="00A80CC5"/>
    <w:rsid w:val="00A81E37"/>
    <w:rsid w:val="00A83D3B"/>
    <w:rsid w:val="00A84125"/>
    <w:rsid w:val="00A90632"/>
    <w:rsid w:val="00A92D82"/>
    <w:rsid w:val="00A94532"/>
    <w:rsid w:val="00A948B5"/>
    <w:rsid w:val="00A95858"/>
    <w:rsid w:val="00A96279"/>
    <w:rsid w:val="00A96ACD"/>
    <w:rsid w:val="00AA1089"/>
    <w:rsid w:val="00AA19FA"/>
    <w:rsid w:val="00AA6696"/>
    <w:rsid w:val="00AA7451"/>
    <w:rsid w:val="00AC19A2"/>
    <w:rsid w:val="00AD1BA3"/>
    <w:rsid w:val="00AD1E11"/>
    <w:rsid w:val="00AD2093"/>
    <w:rsid w:val="00AD53B5"/>
    <w:rsid w:val="00AD79FB"/>
    <w:rsid w:val="00AD7AD0"/>
    <w:rsid w:val="00AE1DCF"/>
    <w:rsid w:val="00AE2790"/>
    <w:rsid w:val="00AE2F03"/>
    <w:rsid w:val="00AF6C5D"/>
    <w:rsid w:val="00AF6EA2"/>
    <w:rsid w:val="00B019CD"/>
    <w:rsid w:val="00B117DA"/>
    <w:rsid w:val="00B1260C"/>
    <w:rsid w:val="00B13053"/>
    <w:rsid w:val="00B15913"/>
    <w:rsid w:val="00B209CE"/>
    <w:rsid w:val="00B220BA"/>
    <w:rsid w:val="00B27381"/>
    <w:rsid w:val="00B370AF"/>
    <w:rsid w:val="00B42F98"/>
    <w:rsid w:val="00B47D86"/>
    <w:rsid w:val="00B50DAA"/>
    <w:rsid w:val="00B51DBF"/>
    <w:rsid w:val="00B567F6"/>
    <w:rsid w:val="00B66843"/>
    <w:rsid w:val="00B706FC"/>
    <w:rsid w:val="00B71EAA"/>
    <w:rsid w:val="00B74662"/>
    <w:rsid w:val="00B74F98"/>
    <w:rsid w:val="00B75D7F"/>
    <w:rsid w:val="00B80274"/>
    <w:rsid w:val="00B936F6"/>
    <w:rsid w:val="00BA1EFA"/>
    <w:rsid w:val="00BA3383"/>
    <w:rsid w:val="00BA4F0A"/>
    <w:rsid w:val="00BB0C76"/>
    <w:rsid w:val="00BB0FE6"/>
    <w:rsid w:val="00BB22F1"/>
    <w:rsid w:val="00BB41F4"/>
    <w:rsid w:val="00BB6A8C"/>
    <w:rsid w:val="00BB7A93"/>
    <w:rsid w:val="00BB7E17"/>
    <w:rsid w:val="00BC0A28"/>
    <w:rsid w:val="00BC104C"/>
    <w:rsid w:val="00BC22DE"/>
    <w:rsid w:val="00BC2CA8"/>
    <w:rsid w:val="00BC463A"/>
    <w:rsid w:val="00BC5207"/>
    <w:rsid w:val="00BD229C"/>
    <w:rsid w:val="00BD315C"/>
    <w:rsid w:val="00BD40AB"/>
    <w:rsid w:val="00BD6B75"/>
    <w:rsid w:val="00BE05DA"/>
    <w:rsid w:val="00BE1175"/>
    <w:rsid w:val="00BE6ABC"/>
    <w:rsid w:val="00BE74E8"/>
    <w:rsid w:val="00BE76AE"/>
    <w:rsid w:val="00BF296D"/>
    <w:rsid w:val="00BF3954"/>
    <w:rsid w:val="00BF697F"/>
    <w:rsid w:val="00BF7CBA"/>
    <w:rsid w:val="00C00AA5"/>
    <w:rsid w:val="00C0142B"/>
    <w:rsid w:val="00C134CD"/>
    <w:rsid w:val="00C13697"/>
    <w:rsid w:val="00C14E30"/>
    <w:rsid w:val="00C22C43"/>
    <w:rsid w:val="00C242AF"/>
    <w:rsid w:val="00C3069C"/>
    <w:rsid w:val="00C315B9"/>
    <w:rsid w:val="00C34592"/>
    <w:rsid w:val="00C34750"/>
    <w:rsid w:val="00C40541"/>
    <w:rsid w:val="00C412B6"/>
    <w:rsid w:val="00C4318B"/>
    <w:rsid w:val="00C43C17"/>
    <w:rsid w:val="00C444FE"/>
    <w:rsid w:val="00C512C1"/>
    <w:rsid w:val="00C51F07"/>
    <w:rsid w:val="00C5488E"/>
    <w:rsid w:val="00C578D9"/>
    <w:rsid w:val="00C61F0E"/>
    <w:rsid w:val="00C64A07"/>
    <w:rsid w:val="00C65D9A"/>
    <w:rsid w:val="00C76363"/>
    <w:rsid w:val="00C76684"/>
    <w:rsid w:val="00C8587B"/>
    <w:rsid w:val="00C85917"/>
    <w:rsid w:val="00C876BD"/>
    <w:rsid w:val="00C91C44"/>
    <w:rsid w:val="00C92445"/>
    <w:rsid w:val="00C97CCB"/>
    <w:rsid w:val="00CA3681"/>
    <w:rsid w:val="00CB2D26"/>
    <w:rsid w:val="00CB6809"/>
    <w:rsid w:val="00CC0920"/>
    <w:rsid w:val="00CC61DE"/>
    <w:rsid w:val="00CD029B"/>
    <w:rsid w:val="00CD199E"/>
    <w:rsid w:val="00CD7E06"/>
    <w:rsid w:val="00CF240D"/>
    <w:rsid w:val="00CF3130"/>
    <w:rsid w:val="00CF6C5B"/>
    <w:rsid w:val="00CF722C"/>
    <w:rsid w:val="00D04345"/>
    <w:rsid w:val="00D049DC"/>
    <w:rsid w:val="00D06FEC"/>
    <w:rsid w:val="00D11702"/>
    <w:rsid w:val="00D14642"/>
    <w:rsid w:val="00D21340"/>
    <w:rsid w:val="00D2463A"/>
    <w:rsid w:val="00D25CEE"/>
    <w:rsid w:val="00D3142F"/>
    <w:rsid w:val="00D356B1"/>
    <w:rsid w:val="00D4084F"/>
    <w:rsid w:val="00D41D17"/>
    <w:rsid w:val="00D51AFF"/>
    <w:rsid w:val="00D53AD3"/>
    <w:rsid w:val="00D53CBE"/>
    <w:rsid w:val="00D54E15"/>
    <w:rsid w:val="00D554D8"/>
    <w:rsid w:val="00D61010"/>
    <w:rsid w:val="00D67158"/>
    <w:rsid w:val="00D7178E"/>
    <w:rsid w:val="00D71F70"/>
    <w:rsid w:val="00D7301C"/>
    <w:rsid w:val="00D73307"/>
    <w:rsid w:val="00D82A76"/>
    <w:rsid w:val="00D832F3"/>
    <w:rsid w:val="00D869F1"/>
    <w:rsid w:val="00D913ED"/>
    <w:rsid w:val="00D9438C"/>
    <w:rsid w:val="00D96945"/>
    <w:rsid w:val="00DA0888"/>
    <w:rsid w:val="00DA1335"/>
    <w:rsid w:val="00DA27D7"/>
    <w:rsid w:val="00DA41EC"/>
    <w:rsid w:val="00DA55E0"/>
    <w:rsid w:val="00DB7C88"/>
    <w:rsid w:val="00DC027A"/>
    <w:rsid w:val="00DC0531"/>
    <w:rsid w:val="00DC0F40"/>
    <w:rsid w:val="00DC24EE"/>
    <w:rsid w:val="00DC3AED"/>
    <w:rsid w:val="00DD60B3"/>
    <w:rsid w:val="00DD77D0"/>
    <w:rsid w:val="00DD7A67"/>
    <w:rsid w:val="00DE1DD6"/>
    <w:rsid w:val="00DE7C79"/>
    <w:rsid w:val="00DE7DD6"/>
    <w:rsid w:val="00DF1A57"/>
    <w:rsid w:val="00DF456F"/>
    <w:rsid w:val="00DF661A"/>
    <w:rsid w:val="00DF7A52"/>
    <w:rsid w:val="00E010CF"/>
    <w:rsid w:val="00E03AC3"/>
    <w:rsid w:val="00E057A2"/>
    <w:rsid w:val="00E1273B"/>
    <w:rsid w:val="00E128E4"/>
    <w:rsid w:val="00E16E78"/>
    <w:rsid w:val="00E21963"/>
    <w:rsid w:val="00E21F79"/>
    <w:rsid w:val="00E232C3"/>
    <w:rsid w:val="00E24495"/>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4154"/>
    <w:rsid w:val="00E54328"/>
    <w:rsid w:val="00E54F0C"/>
    <w:rsid w:val="00E602D3"/>
    <w:rsid w:val="00E627E1"/>
    <w:rsid w:val="00E631F1"/>
    <w:rsid w:val="00E64869"/>
    <w:rsid w:val="00E654EB"/>
    <w:rsid w:val="00E67740"/>
    <w:rsid w:val="00E70685"/>
    <w:rsid w:val="00E716CB"/>
    <w:rsid w:val="00E71ACD"/>
    <w:rsid w:val="00E71AD2"/>
    <w:rsid w:val="00E742AC"/>
    <w:rsid w:val="00E759E0"/>
    <w:rsid w:val="00E77F55"/>
    <w:rsid w:val="00E8033E"/>
    <w:rsid w:val="00E84D69"/>
    <w:rsid w:val="00E91603"/>
    <w:rsid w:val="00E95206"/>
    <w:rsid w:val="00E97969"/>
    <w:rsid w:val="00EA09B3"/>
    <w:rsid w:val="00EA4C38"/>
    <w:rsid w:val="00EB4BFC"/>
    <w:rsid w:val="00EB4C43"/>
    <w:rsid w:val="00EB766E"/>
    <w:rsid w:val="00EC049F"/>
    <w:rsid w:val="00EC1B02"/>
    <w:rsid w:val="00EC477C"/>
    <w:rsid w:val="00EC67B2"/>
    <w:rsid w:val="00ED0DE9"/>
    <w:rsid w:val="00ED42A2"/>
    <w:rsid w:val="00EE0A65"/>
    <w:rsid w:val="00EE2A9F"/>
    <w:rsid w:val="00EE3669"/>
    <w:rsid w:val="00EE55C5"/>
    <w:rsid w:val="00EE71F3"/>
    <w:rsid w:val="00EE7868"/>
    <w:rsid w:val="00EF3DF9"/>
    <w:rsid w:val="00EF4C6F"/>
    <w:rsid w:val="00EF54F6"/>
    <w:rsid w:val="00F1033A"/>
    <w:rsid w:val="00F10491"/>
    <w:rsid w:val="00F13679"/>
    <w:rsid w:val="00F13817"/>
    <w:rsid w:val="00F17F59"/>
    <w:rsid w:val="00F200A5"/>
    <w:rsid w:val="00F23347"/>
    <w:rsid w:val="00F2650B"/>
    <w:rsid w:val="00F27FAE"/>
    <w:rsid w:val="00F35297"/>
    <w:rsid w:val="00F369B3"/>
    <w:rsid w:val="00F37A78"/>
    <w:rsid w:val="00F41DF8"/>
    <w:rsid w:val="00F46023"/>
    <w:rsid w:val="00F460C6"/>
    <w:rsid w:val="00F461B7"/>
    <w:rsid w:val="00F50030"/>
    <w:rsid w:val="00F54D39"/>
    <w:rsid w:val="00F56B8D"/>
    <w:rsid w:val="00F670DD"/>
    <w:rsid w:val="00F67321"/>
    <w:rsid w:val="00F67C7A"/>
    <w:rsid w:val="00F74C2E"/>
    <w:rsid w:val="00F805B1"/>
    <w:rsid w:val="00F823C0"/>
    <w:rsid w:val="00F825E4"/>
    <w:rsid w:val="00F87977"/>
    <w:rsid w:val="00F90ACF"/>
    <w:rsid w:val="00F92AAD"/>
    <w:rsid w:val="00F92E44"/>
    <w:rsid w:val="00F93361"/>
    <w:rsid w:val="00FA2A01"/>
    <w:rsid w:val="00FA455F"/>
    <w:rsid w:val="00FA535C"/>
    <w:rsid w:val="00FB637A"/>
    <w:rsid w:val="00FB7193"/>
    <w:rsid w:val="00FC62FC"/>
    <w:rsid w:val="00FD23CD"/>
    <w:rsid w:val="00FD47FA"/>
    <w:rsid w:val="00FE13DC"/>
    <w:rsid w:val="00FE347A"/>
    <w:rsid w:val="00FE3E56"/>
    <w:rsid w:val="00FF0510"/>
    <w:rsid w:val="00FF1C30"/>
    <w:rsid w:val="00FF3BE1"/>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DEF88"/>
  <w15:chartTrackingRefBased/>
  <w15:docId w15:val="{D4FE1D63-EF15-49B5-BF4B-0B69BAC9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styleId="Hyperlink">
    <w:name w:val="Hyperlink"/>
    <w:basedOn w:val="DefaultParagraphFont"/>
    <w:unhideWhenUsed/>
    <w:rsid w:val="00955C7A"/>
    <w:rPr>
      <w:color w:val="0000FF" w:themeColor="hyperlink"/>
      <w:u w:val="single"/>
    </w:rPr>
  </w:style>
  <w:style w:type="paragraph" w:styleId="Revision">
    <w:name w:val="Revision"/>
    <w:hidden/>
    <w:uiPriority w:val="99"/>
    <w:semiHidden/>
    <w:rsid w:val="00463983"/>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fp.gov.ro/Anunt/Intalnire_lucru_ANFP__reprezentanti_ai_autoritatilor_si_institutiilor_publice_in_cadrul_carora_sunt_stabilite_functii_publice_de_stat_si_teritorial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fp.gov.ro/R/Doc/2024/CN%20EXTINS/Calendar%20orientativ%20CN%20EXTINS.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latforma-concurs-national.anfp.gov.ro/" TargetMode="External"/><Relationship Id="rId4" Type="http://schemas.openxmlformats.org/officeDocument/2006/relationships/settings" Target="settings.xml"/><Relationship Id="rId9" Type="http://schemas.openxmlformats.org/officeDocument/2006/relationships/hyperlink" Target="https://concurs-national.anfp.gov.r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163FB-5E77-4A2C-900B-DCDD041C7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1628</Words>
  <Characters>9286</Characters>
  <Application>Microsoft Office Word</Application>
  <DocSecurity>0</DocSecurity>
  <Lines>77</Lines>
  <Paragraphs>21</Paragraphs>
  <ScaleCrop>false</ScaleCrop>
  <HeadingPairs>
    <vt:vector size="2" baseType="variant">
      <vt:variant>
        <vt:lpstr>Titlu</vt:lpstr>
      </vt:variant>
      <vt:variant>
        <vt:i4>1</vt:i4>
      </vt:variant>
    </vt:vector>
  </HeadingPairs>
  <TitlesOfParts>
    <vt:vector size="1" baseType="lpstr">
      <vt:lpstr>GUVERNUL ROMÂNIEI</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Marina Anisoara Boldea</dc:creator>
  <cp:keywords/>
  <dc:description/>
  <cp:lastModifiedBy>Alexandra Badarau</cp:lastModifiedBy>
  <cp:revision>2</cp:revision>
  <cp:lastPrinted>2024-01-26T10:03:00Z</cp:lastPrinted>
  <dcterms:created xsi:type="dcterms:W3CDTF">2024-01-26T10:46:00Z</dcterms:created>
  <dcterms:modified xsi:type="dcterms:W3CDTF">2024-01-26T10:46:00Z</dcterms:modified>
</cp:coreProperties>
</file>